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366"/>
        <w:tblW w:w="1026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21"/>
        <w:gridCol w:w="1734"/>
        <w:gridCol w:w="662"/>
        <w:gridCol w:w="763"/>
        <w:gridCol w:w="1670"/>
        <w:gridCol w:w="384"/>
        <w:gridCol w:w="662"/>
        <w:gridCol w:w="577"/>
        <w:gridCol w:w="1687"/>
      </w:tblGrid>
      <w:tr w:rsidR="007C6FEC" w:rsidRPr="00A31826" w:rsidTr="00A31826">
        <w:trPr>
          <w:trHeight w:val="280"/>
          <w:tblCellSpacing w:w="7" w:type="dxa"/>
        </w:trPr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报告类型</w:t>
            </w:r>
          </w:p>
        </w:tc>
        <w:tc>
          <w:tcPr>
            <w:tcW w:w="235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仿宋体" w:eastAsia="仿宋体" w:hAnsi="ˎ̥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>首次报告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 xml:space="preserve"> </w:t>
            </w:r>
            <w:r w:rsidRPr="00A31826">
              <w:rPr>
                <w:rFonts w:ascii="仿宋体" w:eastAsia="仿宋体" w:hAnsi="ˎ̥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>随访报告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 xml:space="preserve"> </w:t>
            </w:r>
            <w:r w:rsidRPr="00A31826">
              <w:rPr>
                <w:rFonts w:ascii="仿宋体" w:eastAsia="仿宋体" w:hAnsi="ˎ̥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>总结报告</w:t>
            </w:r>
          </w:p>
        </w:tc>
        <w:tc>
          <w:tcPr>
            <w:tcW w:w="158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报告时间： 年 月 日</w:t>
            </w:r>
          </w:p>
        </w:tc>
      </w:tr>
      <w:tr w:rsidR="007C6FEC" w:rsidRPr="00A31826" w:rsidTr="00A31826">
        <w:trPr>
          <w:trHeight w:val="310"/>
          <w:tblCellSpacing w:w="7" w:type="dxa"/>
        </w:trPr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医疗机构及专业名称</w:t>
            </w:r>
          </w:p>
        </w:tc>
        <w:tc>
          <w:tcPr>
            <w:tcW w:w="235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</w:p>
        </w:tc>
        <w:tc>
          <w:tcPr>
            <w:tcW w:w="5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10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</w:p>
        </w:tc>
      </w:tr>
      <w:tr w:rsidR="007C6FEC" w:rsidRPr="00A31826" w:rsidTr="00A31826">
        <w:trPr>
          <w:trHeight w:val="304"/>
          <w:tblCellSpacing w:w="7" w:type="dxa"/>
        </w:trPr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申报单位名称</w:t>
            </w:r>
          </w:p>
        </w:tc>
        <w:tc>
          <w:tcPr>
            <w:tcW w:w="235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jc w:val="left"/>
              <w:rPr>
                <w:rFonts w:ascii="ˎ̥" w:eastAsia="宋体" w:hAnsi="ˎ̥" w:cs="Arial" w:hint="eastAsia"/>
                <w:kern w:val="0"/>
                <w:szCs w:val="21"/>
              </w:rPr>
            </w:pPr>
          </w:p>
        </w:tc>
        <w:tc>
          <w:tcPr>
            <w:tcW w:w="5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10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</w:p>
        </w:tc>
      </w:tr>
      <w:tr w:rsidR="007C6FEC" w:rsidRPr="00A31826" w:rsidTr="00A31826">
        <w:trPr>
          <w:trHeight w:val="326"/>
          <w:tblCellSpacing w:w="7" w:type="dxa"/>
        </w:trPr>
        <w:tc>
          <w:tcPr>
            <w:tcW w:w="103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试验用药品名称</w:t>
            </w:r>
          </w:p>
        </w:tc>
        <w:tc>
          <w:tcPr>
            <w:tcW w:w="3945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中文名称：</w:t>
            </w:r>
          </w:p>
        </w:tc>
      </w:tr>
      <w:tr w:rsidR="007C6FEC" w:rsidRPr="00A31826" w:rsidTr="00A31826">
        <w:trPr>
          <w:trHeight w:val="305"/>
          <w:tblCellSpacing w:w="7" w:type="dxa"/>
        </w:trPr>
        <w:tc>
          <w:tcPr>
            <w:tcW w:w="103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</w:p>
        </w:tc>
        <w:tc>
          <w:tcPr>
            <w:tcW w:w="3945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英文名称：</w:t>
            </w:r>
          </w:p>
        </w:tc>
      </w:tr>
      <w:tr w:rsidR="007C6FEC" w:rsidRPr="00A31826" w:rsidTr="00A31826">
        <w:trPr>
          <w:trHeight w:val="313"/>
          <w:tblCellSpacing w:w="7" w:type="dxa"/>
        </w:trPr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药 品 类 别</w:t>
            </w:r>
          </w:p>
        </w:tc>
        <w:tc>
          <w:tcPr>
            <w:tcW w:w="31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仿宋体" w:eastAsia="仿宋体" w:hAnsi="ˎ̥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>中药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 xml:space="preserve"> </w:t>
            </w:r>
            <w:r w:rsidRPr="00A31826">
              <w:rPr>
                <w:rFonts w:ascii="仿宋体" w:eastAsia="仿宋体" w:hAnsi="ˎ̥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>化学药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 xml:space="preserve"> </w:t>
            </w:r>
            <w:r w:rsidRPr="00A31826">
              <w:rPr>
                <w:rFonts w:ascii="仿宋体" w:eastAsia="仿宋体" w:hAnsi="ˎ̥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>新生物制品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 xml:space="preserve"> </w:t>
            </w:r>
            <w:r w:rsidRPr="00A31826">
              <w:rPr>
                <w:rFonts w:ascii="仿宋体" w:eastAsia="仿宋体" w:hAnsi="ˎ̥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>放射性药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 xml:space="preserve"> </w:t>
            </w:r>
            <w:r w:rsidRPr="00A31826">
              <w:rPr>
                <w:rFonts w:ascii="仿宋体" w:eastAsia="仿宋体" w:hAnsi="ˎ̥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>进口药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 xml:space="preserve"> </w:t>
            </w:r>
            <w:r w:rsidRPr="00A31826">
              <w:rPr>
                <w:rFonts w:ascii="仿宋体" w:eastAsia="仿宋体" w:hAnsi="ˎ̥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 xml:space="preserve"> 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>其它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第 类</w:t>
            </w:r>
          </w:p>
        </w:tc>
      </w:tr>
      <w:tr w:rsidR="007C6FEC" w:rsidRPr="00A31826" w:rsidTr="00A31826">
        <w:trPr>
          <w:trHeight w:val="379"/>
          <w:tblCellSpacing w:w="7" w:type="dxa"/>
        </w:trPr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临床研究分期</w:t>
            </w:r>
          </w:p>
        </w:tc>
        <w:tc>
          <w:tcPr>
            <w:tcW w:w="313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仿宋体" w:eastAsia="仿宋体" w:hAnsi="ˎ̥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>Ⅰ期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 xml:space="preserve"> </w:t>
            </w:r>
            <w:r w:rsidRPr="00A31826">
              <w:rPr>
                <w:rFonts w:ascii="仿宋体" w:eastAsia="仿宋体" w:hAnsi="ˎ̥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>Ⅱ期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 xml:space="preserve"> </w:t>
            </w:r>
            <w:r w:rsidRPr="00A31826">
              <w:rPr>
                <w:rFonts w:ascii="仿宋体" w:eastAsia="仿宋体" w:hAnsi="ˎ̥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>Ⅲ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 xml:space="preserve"> 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>期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 xml:space="preserve"> </w:t>
            </w:r>
            <w:r w:rsidRPr="00A31826">
              <w:rPr>
                <w:rFonts w:ascii="仿宋体" w:eastAsia="仿宋体" w:hAnsi="ˎ̥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>Ⅳ期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 xml:space="preserve"> </w:t>
            </w:r>
            <w:r w:rsidRPr="00A31826">
              <w:rPr>
                <w:rFonts w:ascii="仿宋体" w:eastAsia="仿宋体" w:hAnsi="ˎ̥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>生物等效性试验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 xml:space="preserve"> </w:t>
            </w:r>
            <w:r w:rsidRPr="00A31826">
              <w:rPr>
                <w:rFonts w:ascii="仿宋体" w:eastAsia="仿宋体" w:hAnsi="ˎ̥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>临床验证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剂型:</w:t>
            </w:r>
          </w:p>
        </w:tc>
      </w:tr>
      <w:tr w:rsidR="007C6FEC" w:rsidRPr="00A31826" w:rsidTr="00A31826">
        <w:trPr>
          <w:trHeight w:val="245"/>
          <w:tblCellSpacing w:w="7" w:type="dxa"/>
        </w:trPr>
        <w:tc>
          <w:tcPr>
            <w:tcW w:w="103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受试者情况</w:t>
            </w:r>
          </w:p>
        </w:tc>
        <w:tc>
          <w:tcPr>
            <w:tcW w:w="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姓名:</w:t>
            </w:r>
          </w:p>
        </w:tc>
        <w:tc>
          <w:tcPr>
            <w:tcW w:w="6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性别:</w:t>
            </w:r>
          </w:p>
        </w:tc>
        <w:tc>
          <w:tcPr>
            <w:tcW w:w="9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出生年月:</w:t>
            </w:r>
          </w:p>
        </w:tc>
        <w:tc>
          <w:tcPr>
            <w:tcW w:w="139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民族:</w:t>
            </w:r>
          </w:p>
        </w:tc>
      </w:tr>
      <w:tr w:rsidR="007C6FEC" w:rsidRPr="00A31826" w:rsidTr="00A31826">
        <w:trPr>
          <w:trHeight w:val="181"/>
          <w:tblCellSpacing w:w="7" w:type="dxa"/>
        </w:trPr>
        <w:tc>
          <w:tcPr>
            <w:tcW w:w="103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</w:p>
        </w:tc>
        <w:tc>
          <w:tcPr>
            <w:tcW w:w="3945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疾病诊断：</w:t>
            </w:r>
          </w:p>
        </w:tc>
      </w:tr>
      <w:tr w:rsidR="007C6FEC" w:rsidRPr="00A31826" w:rsidTr="00A31826">
        <w:trPr>
          <w:trHeight w:val="386"/>
          <w:tblCellSpacing w:w="7" w:type="dxa"/>
        </w:trPr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SAE情况</w:t>
            </w:r>
          </w:p>
        </w:tc>
        <w:tc>
          <w:tcPr>
            <w:tcW w:w="3945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仿宋体" w:eastAsia="仿宋体" w:hAnsi="ˎ̥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 xml:space="preserve">导致住院 </w:t>
            </w:r>
            <w:r w:rsidRPr="00A31826">
              <w:rPr>
                <w:rFonts w:ascii="仿宋体" w:eastAsia="仿宋体" w:hAnsi="ˎ̥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 xml:space="preserve">延长住院时间 </w:t>
            </w:r>
            <w:r w:rsidRPr="00A31826">
              <w:rPr>
                <w:rFonts w:ascii="仿宋体" w:eastAsia="仿宋体" w:hAnsi="ˎ̥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 xml:space="preserve">伤残 </w:t>
            </w:r>
            <w:r w:rsidRPr="00A31826">
              <w:rPr>
                <w:rFonts w:ascii="仿宋体" w:eastAsia="仿宋体" w:hAnsi="ˎ̥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功能障碍</w:t>
            </w:r>
            <w:r w:rsidR="00A31826"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 xml:space="preserve">  </w:t>
            </w:r>
            <w:r w:rsidRPr="00A31826">
              <w:rPr>
                <w:rFonts w:ascii="仿宋体" w:eastAsia="仿宋体" w:hAnsi="ˎ̥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 xml:space="preserve">导致先天畸形 </w:t>
            </w:r>
            <w:r w:rsidRPr="00A31826">
              <w:rPr>
                <w:rFonts w:ascii="仿宋体" w:eastAsia="仿宋体" w:hAnsi="ˎ̥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 xml:space="preserve">危及生命或死亡 </w:t>
            </w:r>
            <w:r w:rsidRPr="00A31826">
              <w:rPr>
                <w:rFonts w:ascii="仿宋体" w:eastAsia="仿宋体" w:hAnsi="ˎ̥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其它</w:t>
            </w:r>
          </w:p>
        </w:tc>
      </w:tr>
      <w:tr w:rsidR="007C6FEC" w:rsidRPr="00A31826" w:rsidTr="00A31826">
        <w:trPr>
          <w:trHeight w:val="183"/>
          <w:tblCellSpacing w:w="7" w:type="dxa"/>
        </w:trPr>
        <w:tc>
          <w:tcPr>
            <w:tcW w:w="220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>SAE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>发生时间：</w:t>
            </w:r>
            <w:r w:rsidR="00A31826"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 xml:space="preserve">         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 xml:space="preserve"> 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>年</w:t>
            </w:r>
            <w:r w:rsidR="00A31826"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 xml:space="preserve"> 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 xml:space="preserve"> 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>月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 xml:space="preserve"> </w:t>
            </w:r>
            <w:r w:rsidR="00A31826"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 xml:space="preserve">  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77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 xml:space="preserve">SAE反应严重程度: </w:t>
            </w:r>
            <w:r w:rsidRPr="00A31826">
              <w:rPr>
                <w:rFonts w:ascii="仿宋体" w:eastAsia="仿宋体" w:hAnsi="ˎ̥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 xml:space="preserve">轻度 </w:t>
            </w:r>
            <w:r w:rsidRPr="00A31826">
              <w:rPr>
                <w:rFonts w:ascii="仿宋体" w:eastAsia="仿宋体" w:hAnsi="宋体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 xml:space="preserve">中度 </w:t>
            </w:r>
            <w:r w:rsidRPr="00A31826">
              <w:rPr>
                <w:rFonts w:ascii="仿宋体" w:eastAsia="仿宋体" w:hAnsi="宋体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 xml:space="preserve"> 重度</w:t>
            </w:r>
          </w:p>
        </w:tc>
      </w:tr>
      <w:tr w:rsidR="007C6FEC" w:rsidRPr="00A31826" w:rsidTr="00A31826">
        <w:trPr>
          <w:trHeight w:val="402"/>
          <w:tblCellSpacing w:w="7" w:type="dxa"/>
        </w:trPr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对试验用药采取的措施</w:t>
            </w:r>
          </w:p>
        </w:tc>
        <w:tc>
          <w:tcPr>
            <w:tcW w:w="3945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仿宋体" w:eastAsia="仿宋体" w:hAnsi="宋体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 xml:space="preserve">继续用药 </w:t>
            </w:r>
            <w:r w:rsidRPr="00A31826">
              <w:rPr>
                <w:rFonts w:ascii="仿宋体" w:eastAsia="仿宋体" w:hAnsi="宋体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 xml:space="preserve">减小剂量 </w:t>
            </w:r>
            <w:r w:rsidRPr="00A31826">
              <w:rPr>
                <w:rFonts w:ascii="仿宋体" w:eastAsia="仿宋体" w:hAnsi="宋体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 xml:space="preserve">药物暂停后又恢复 </w:t>
            </w:r>
            <w:r w:rsidRPr="00A31826">
              <w:rPr>
                <w:rFonts w:ascii="仿宋体" w:eastAsia="仿宋体" w:hAnsi="宋体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停用药物</w:t>
            </w:r>
          </w:p>
        </w:tc>
      </w:tr>
      <w:tr w:rsidR="007C6FEC" w:rsidRPr="00A31826" w:rsidTr="00A31826">
        <w:trPr>
          <w:trHeight w:val="171"/>
          <w:tblCellSpacing w:w="7" w:type="dxa"/>
        </w:trPr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SAE转归</w:t>
            </w:r>
          </w:p>
        </w:tc>
        <w:tc>
          <w:tcPr>
            <w:tcW w:w="3945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仿宋体" w:eastAsia="仿宋体" w:hAnsi="宋体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>症状消失（后遗症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 xml:space="preserve"> </w:t>
            </w:r>
            <w:r w:rsidRPr="00A31826">
              <w:rPr>
                <w:rFonts w:ascii="仿宋体" w:eastAsia="仿宋体" w:hAnsi="宋体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>有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 xml:space="preserve"> </w:t>
            </w:r>
            <w:r w:rsidRPr="00A31826">
              <w:rPr>
                <w:rFonts w:ascii="仿宋体" w:eastAsia="仿宋体" w:hAnsi="宋体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>无）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 xml:space="preserve"> </w:t>
            </w:r>
            <w:r w:rsidRPr="00A31826">
              <w:rPr>
                <w:rFonts w:ascii="仿宋体" w:eastAsia="仿宋体" w:hAnsi="宋体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>症状持续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 xml:space="preserve"> </w:t>
            </w:r>
            <w:r w:rsidRPr="00A31826">
              <w:rPr>
                <w:rFonts w:ascii="仿宋体" w:eastAsia="仿宋体" w:hAnsi="宋体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>死亡（死亡时间：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 xml:space="preserve"> </w:t>
            </w: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年 月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 xml:space="preserve"> 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>日）</w:t>
            </w:r>
          </w:p>
        </w:tc>
      </w:tr>
      <w:tr w:rsidR="007C6FEC" w:rsidRPr="00A31826" w:rsidTr="00A31826">
        <w:trPr>
          <w:trHeight w:val="248"/>
          <w:tblCellSpacing w:w="7" w:type="dxa"/>
        </w:trPr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SAE与试验药的关系</w:t>
            </w:r>
          </w:p>
        </w:tc>
        <w:tc>
          <w:tcPr>
            <w:tcW w:w="3945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仿宋体" w:eastAsia="仿宋体" w:hAnsi="宋体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 xml:space="preserve">肯定有关 </w:t>
            </w:r>
            <w:r w:rsidRPr="00A31826">
              <w:rPr>
                <w:rFonts w:ascii="仿宋体" w:eastAsia="仿宋体" w:hAnsi="宋体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 xml:space="preserve">可能有关 </w:t>
            </w:r>
            <w:r w:rsidRPr="00A31826">
              <w:rPr>
                <w:rFonts w:ascii="仿宋体" w:eastAsia="仿宋体" w:hAnsi="宋体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 xml:space="preserve">可能无关 </w:t>
            </w:r>
            <w:r w:rsidRPr="00A31826">
              <w:rPr>
                <w:rFonts w:ascii="仿宋体" w:eastAsia="仿宋体" w:hAnsi="宋体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 xml:space="preserve">无关 </w:t>
            </w:r>
            <w:r w:rsidRPr="00A31826">
              <w:rPr>
                <w:rFonts w:ascii="仿宋体" w:eastAsia="仿宋体" w:hAnsi="宋体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无法判定</w:t>
            </w:r>
          </w:p>
        </w:tc>
      </w:tr>
      <w:tr w:rsidR="007C6FEC" w:rsidRPr="00A31826" w:rsidTr="00A31826">
        <w:trPr>
          <w:trHeight w:val="326"/>
          <w:tblCellSpacing w:w="7" w:type="dxa"/>
        </w:trPr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破盲情况</w:t>
            </w:r>
          </w:p>
        </w:tc>
        <w:tc>
          <w:tcPr>
            <w:tcW w:w="3945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仿宋体" w:eastAsia="仿宋体" w:hAnsi="宋体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 xml:space="preserve">未破盲 </w:t>
            </w:r>
            <w:r w:rsidRPr="00A31826">
              <w:rPr>
                <w:rFonts w:ascii="仿宋体" w:eastAsia="仿宋体" w:hAnsi="宋体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已破盲（破盲时间： 年 月 日）</w:t>
            </w:r>
          </w:p>
        </w:tc>
      </w:tr>
      <w:tr w:rsidR="007C6FEC" w:rsidRPr="00A31826" w:rsidTr="00A31826">
        <w:trPr>
          <w:trHeight w:val="306"/>
          <w:tblCellSpacing w:w="7" w:type="dxa"/>
        </w:trPr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SAE报道情况</w:t>
            </w:r>
          </w:p>
        </w:tc>
        <w:tc>
          <w:tcPr>
            <w:tcW w:w="3945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6FEC" w:rsidRPr="00A31826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 xml:space="preserve">国内： </w:t>
            </w:r>
            <w:r w:rsidRPr="00A31826">
              <w:rPr>
                <w:rFonts w:ascii="仿宋体" w:eastAsia="仿宋体" w:hAnsi="宋体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 xml:space="preserve">有 </w:t>
            </w:r>
            <w:r w:rsidRPr="00A31826">
              <w:rPr>
                <w:rFonts w:ascii="仿宋体" w:eastAsia="仿宋体" w:hAnsi="宋体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 xml:space="preserve">无 </w:t>
            </w:r>
            <w:r w:rsidRPr="00A31826">
              <w:rPr>
                <w:rFonts w:ascii="仿宋体" w:eastAsia="仿宋体" w:hAnsi="宋体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 xml:space="preserve">不详 国外： </w:t>
            </w:r>
            <w:r w:rsidRPr="00A31826">
              <w:rPr>
                <w:rFonts w:ascii="仿宋体" w:eastAsia="仿宋体" w:hAnsi="宋体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 xml:space="preserve">有 </w:t>
            </w:r>
            <w:r w:rsidRPr="00A31826">
              <w:rPr>
                <w:rFonts w:ascii="仿宋体" w:eastAsia="仿宋体" w:hAnsi="宋体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 xml:space="preserve">无 </w:t>
            </w:r>
            <w:r w:rsidRPr="00A31826">
              <w:rPr>
                <w:rFonts w:ascii="仿宋体" w:eastAsia="仿宋体" w:hAnsi="宋体" w:cs="Arial" w:hint="eastAsia"/>
                <w:color w:val="000000"/>
                <w:kern w:val="0"/>
                <w:szCs w:val="21"/>
              </w:rPr>
              <w:t>□</w:t>
            </w:r>
            <w:r w:rsidRPr="00A31826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不详</w:t>
            </w:r>
          </w:p>
        </w:tc>
      </w:tr>
      <w:tr w:rsidR="007C6FEC" w:rsidRPr="00A31826" w:rsidTr="00A31826">
        <w:trPr>
          <w:trHeight w:val="1007"/>
          <w:tblCellSpacing w:w="7" w:type="dxa"/>
        </w:trPr>
        <w:tc>
          <w:tcPr>
            <w:tcW w:w="4986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6FEC" w:rsidRDefault="007C6FEC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>SAE</w:t>
            </w:r>
            <w:r w:rsidRPr="00A31826"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  <w:t>发生及处理的详细情况：</w:t>
            </w:r>
          </w:p>
          <w:p w:rsidR="00A31826" w:rsidRDefault="00A31826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</w:p>
          <w:p w:rsidR="00A31826" w:rsidRDefault="00A31826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</w:p>
          <w:p w:rsidR="00A31826" w:rsidRPr="00A31826" w:rsidRDefault="00A31826" w:rsidP="00A31826"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ˎ̥" w:eastAsia="宋体" w:hAnsi="ˎ̥" w:cs="Arial" w:hint="eastAsia"/>
                <w:color w:val="000000"/>
                <w:kern w:val="0"/>
                <w:szCs w:val="21"/>
              </w:rPr>
            </w:pPr>
          </w:p>
        </w:tc>
      </w:tr>
    </w:tbl>
    <w:p w:rsidR="00A31826" w:rsidRPr="00A31826" w:rsidRDefault="00A31826" w:rsidP="00A31826">
      <w:pPr>
        <w:widowControl/>
        <w:spacing w:before="100" w:beforeAutospacing="1" w:after="100" w:afterAutospacing="1"/>
        <w:jc w:val="center"/>
        <w:rPr>
          <w:rFonts w:ascii="黑体" w:eastAsia="黑体" w:hAnsi="宋体" w:cs="Arial" w:hint="eastAsia"/>
          <w:color w:val="000000"/>
          <w:kern w:val="0"/>
          <w:sz w:val="28"/>
          <w:szCs w:val="28"/>
        </w:rPr>
      </w:pPr>
      <w:r w:rsidRPr="00A31826">
        <w:rPr>
          <w:rFonts w:ascii="黑体" w:eastAsia="黑体" w:hAnsi="宋体" w:cs="Arial" w:hint="eastAsia"/>
          <w:bCs/>
          <w:color w:val="000000"/>
          <w:kern w:val="0"/>
          <w:sz w:val="28"/>
          <w:szCs w:val="28"/>
        </w:rPr>
        <w:t>严重不良事件报告表（SAE）</w:t>
      </w:r>
    </w:p>
    <w:p w:rsidR="00882C88" w:rsidRPr="00A31826" w:rsidRDefault="000E1CF2" w:rsidP="007C6FEC">
      <w:pPr>
        <w:widowControl/>
        <w:spacing w:before="100" w:beforeAutospacing="1" w:after="100" w:afterAutospacing="1"/>
        <w:jc w:val="left"/>
        <w:rPr>
          <w:rFonts w:ascii="宋体" w:eastAsia="宋体" w:hAnsi="宋体" w:cs="Arial"/>
          <w:b/>
          <w:bCs/>
          <w:color w:val="000000"/>
          <w:kern w:val="0"/>
          <w:szCs w:val="21"/>
        </w:rPr>
      </w:pPr>
      <w:r w:rsidRPr="00A31826">
        <w:rPr>
          <w:rFonts w:ascii="宋体" w:eastAsia="宋体" w:hAnsi="宋体" w:cs="Arial" w:hint="eastAsia"/>
          <w:color w:val="000000"/>
          <w:kern w:val="0"/>
          <w:szCs w:val="21"/>
        </w:rPr>
        <w:t>新药临床研究批准文号：</w:t>
      </w:r>
      <w:r w:rsidRPr="00A31826">
        <w:rPr>
          <w:rFonts w:ascii="仿宋_GB2312" w:eastAsia="仿宋_GB2312" w:hAnsi="宋体" w:cs="Arial" w:hint="eastAsia"/>
          <w:color w:val="000000"/>
          <w:kern w:val="0"/>
          <w:szCs w:val="21"/>
        </w:rPr>
        <w:t xml:space="preserve"> </w:t>
      </w:r>
      <w:r w:rsidR="00A31826" w:rsidRPr="00A31826">
        <w:rPr>
          <w:rFonts w:ascii="仿宋_GB2312" w:eastAsia="仿宋_GB2312" w:hAnsi="宋体" w:cs="Arial" w:hint="eastAsia"/>
          <w:color w:val="000000"/>
          <w:kern w:val="0"/>
          <w:szCs w:val="21"/>
        </w:rPr>
        <w:t xml:space="preserve">                               </w:t>
      </w:r>
      <w:r w:rsidRPr="00A31826">
        <w:rPr>
          <w:rFonts w:ascii="宋体" w:eastAsia="宋体" w:hAnsi="宋体" w:cs="Arial" w:hint="eastAsia"/>
          <w:color w:val="000000"/>
          <w:kern w:val="0"/>
          <w:szCs w:val="21"/>
        </w:rPr>
        <w:t>编号：</w:t>
      </w:r>
      <w:r w:rsidR="00A31826" w:rsidRPr="00A31826">
        <w:rPr>
          <w:rFonts w:ascii="宋体" w:eastAsia="宋体" w:hAnsi="宋体" w:cs="Arial" w:hint="eastAsia"/>
          <w:color w:val="000000"/>
          <w:kern w:val="0"/>
          <w:szCs w:val="21"/>
        </w:rPr>
        <w:t xml:space="preserve">  </w:t>
      </w:r>
      <w:r w:rsidR="00A31826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 xml:space="preserve">                                 </w:t>
      </w:r>
      <w:r w:rsidRPr="00A31826">
        <w:rPr>
          <w:rFonts w:ascii="宋体" w:eastAsia="宋体" w:hAnsi="宋体" w:cs="Arial" w:hint="eastAsia"/>
          <w:color w:val="000000"/>
          <w:kern w:val="0"/>
          <w:szCs w:val="21"/>
        </w:rPr>
        <w:t xml:space="preserve">报告单位名称： </w:t>
      </w:r>
      <w:r w:rsidR="00A31826" w:rsidRPr="00A31826">
        <w:rPr>
          <w:rFonts w:ascii="宋体" w:eastAsia="宋体" w:hAnsi="宋体" w:cs="Arial" w:hint="eastAsia"/>
          <w:color w:val="000000"/>
          <w:kern w:val="0"/>
          <w:szCs w:val="21"/>
        </w:rPr>
        <w:t xml:space="preserve">              </w:t>
      </w:r>
      <w:r w:rsidRPr="00A31826">
        <w:rPr>
          <w:rFonts w:ascii="宋体" w:eastAsia="宋体" w:hAnsi="宋体" w:cs="Arial" w:hint="eastAsia"/>
          <w:color w:val="000000"/>
          <w:kern w:val="0"/>
          <w:szCs w:val="21"/>
        </w:rPr>
        <w:t>报告人职务/职称：</w:t>
      </w:r>
      <w:r w:rsidR="00A31826" w:rsidRPr="00A31826">
        <w:rPr>
          <w:rFonts w:ascii="宋体" w:eastAsia="宋体" w:hAnsi="宋体" w:cs="Arial" w:hint="eastAsia"/>
          <w:color w:val="000000"/>
          <w:kern w:val="0"/>
          <w:szCs w:val="21"/>
        </w:rPr>
        <w:t xml:space="preserve">            </w:t>
      </w:r>
      <w:r w:rsidRPr="00A31826">
        <w:rPr>
          <w:rFonts w:ascii="宋体" w:eastAsia="宋体" w:hAnsi="宋体" w:cs="Arial" w:hint="eastAsia"/>
          <w:color w:val="000000"/>
          <w:kern w:val="0"/>
          <w:szCs w:val="21"/>
        </w:rPr>
        <w:t xml:space="preserve"> 报告人签</w:t>
      </w:r>
      <w:r w:rsidR="00A31826">
        <w:rPr>
          <w:rFonts w:ascii="宋体" w:eastAsia="宋体" w:hAnsi="宋体" w:cs="Arial" w:hint="eastAsia"/>
          <w:color w:val="000000"/>
          <w:kern w:val="0"/>
          <w:szCs w:val="21"/>
        </w:rPr>
        <w:t>名：</w:t>
      </w:r>
    </w:p>
    <w:sectPr w:rsidR="00882C88" w:rsidRPr="00A31826" w:rsidSect="00A717C7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308" w:rsidRDefault="00EC7308" w:rsidP="000E1CF2">
      <w:r>
        <w:separator/>
      </w:r>
    </w:p>
  </w:endnote>
  <w:endnote w:type="continuationSeparator" w:id="1">
    <w:p w:rsidR="00EC7308" w:rsidRDefault="00EC7308" w:rsidP="000E1C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308" w:rsidRDefault="00EC7308" w:rsidP="000E1CF2">
      <w:r>
        <w:separator/>
      </w:r>
    </w:p>
  </w:footnote>
  <w:footnote w:type="continuationSeparator" w:id="1">
    <w:p w:rsidR="00EC7308" w:rsidRDefault="00EC7308" w:rsidP="000E1C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826" w:rsidRDefault="00A31826" w:rsidP="00A31826">
    <w:pPr>
      <w:pStyle w:val="a3"/>
      <w:rPr>
        <w:rFonts w:hint="eastAsia"/>
      </w:rPr>
    </w:pPr>
  </w:p>
  <w:p w:rsidR="00A31826" w:rsidRPr="00A31826" w:rsidRDefault="00A31826" w:rsidP="00A31826">
    <w:pPr>
      <w:pStyle w:val="a3"/>
      <w:jc w:val="both"/>
    </w:pPr>
    <w:r>
      <w:rPr>
        <w:rFonts w:hint="eastAsia"/>
      </w:rPr>
      <w:t>附件</w:t>
    </w:r>
    <w:r>
      <w:rPr>
        <w:rFonts w:hint="eastAsia"/>
      </w:rPr>
      <w:t xml:space="preserve">33                          </w:t>
    </w:r>
    <w:r>
      <w:rPr>
        <w:rFonts w:hint="eastAsia"/>
      </w:rPr>
      <w:t>福建省福州结核病防治院伦理委员会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1CF2"/>
    <w:rsid w:val="000E1CF2"/>
    <w:rsid w:val="0020323E"/>
    <w:rsid w:val="00296509"/>
    <w:rsid w:val="00304576"/>
    <w:rsid w:val="007C6FEC"/>
    <w:rsid w:val="00882C88"/>
    <w:rsid w:val="00A31826"/>
    <w:rsid w:val="00A717C7"/>
    <w:rsid w:val="00EC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7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1C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1CF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E1C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E1CF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3182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3182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福州肺科医院</dc:creator>
  <cp:keywords/>
  <dc:description/>
  <cp:lastModifiedBy>lenovo</cp:lastModifiedBy>
  <cp:revision>4</cp:revision>
  <cp:lastPrinted>2013-11-11T00:57:00Z</cp:lastPrinted>
  <dcterms:created xsi:type="dcterms:W3CDTF">2013-04-24T07:51:00Z</dcterms:created>
  <dcterms:modified xsi:type="dcterms:W3CDTF">2013-11-11T00:57:00Z</dcterms:modified>
</cp:coreProperties>
</file>