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CA249E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仿宋_GB2312" w:hAnsi="仿宋" w:eastAsia="仿宋_GB2312" w:cs="仿宋"/>
          <w:color w:val="auto"/>
          <w:spacing w:val="0"/>
          <w:w w:val="100"/>
          <w:kern w:val="2"/>
          <w:position w:val="0"/>
          <w:sz w:val="32"/>
          <w:szCs w:val="32"/>
          <w:u w:val="none"/>
          <w:vertAlign w:val="baseline"/>
          <w:rtl w:val="0"/>
          <w:lang w:val="en-US" w:eastAsia="zh-CN"/>
        </w:rPr>
      </w:pPr>
      <w:r>
        <w:rPr>
          <w:rFonts w:hint="eastAsia" w:ascii="仿宋_GB2312" w:hAnsi="仿宋" w:eastAsia="仿宋_GB2312" w:cs="仿宋"/>
          <w:color w:val="auto"/>
          <w:spacing w:val="0"/>
          <w:w w:val="100"/>
          <w:kern w:val="2"/>
          <w:position w:val="0"/>
          <w:sz w:val="32"/>
          <w:szCs w:val="32"/>
          <w:u w:val="none"/>
          <w:vertAlign w:val="baseline"/>
          <w:rtl w:val="0"/>
          <w:lang w:val="en-US" w:eastAsia="zh-CN"/>
        </w:rPr>
        <w:t>附件：</w:t>
      </w:r>
    </w:p>
    <w:p w14:paraId="0E44B3AB">
      <w:pPr>
        <w:keepNext w:val="0"/>
        <w:keepLines w:val="0"/>
        <w:widowControl/>
        <w:suppressLineNumbers w:val="0"/>
        <w:spacing w:line="360" w:lineRule="auto"/>
        <w:jc w:val="center"/>
        <w:rPr>
          <w:rFonts w:hint="eastAsia" w:ascii="仿宋_GB2312" w:hAnsi="仿宋" w:eastAsia="仿宋_GB2312" w:cs="仿宋"/>
          <w:color w:val="auto"/>
          <w:spacing w:val="0"/>
          <w:w w:val="100"/>
          <w:kern w:val="2"/>
          <w:position w:val="0"/>
          <w:sz w:val="32"/>
          <w:szCs w:val="32"/>
          <w:u w:val="none"/>
          <w:vertAlign w:val="baseline"/>
          <w:rtl w:val="0"/>
          <w:lang w:val="en-US" w:eastAsia="zh-CN"/>
        </w:rPr>
      </w:pPr>
      <w:r>
        <w:rPr>
          <w:rFonts w:hint="eastAsia" w:ascii="仿宋_GB2312" w:hAnsi="仿宋" w:eastAsia="仿宋_GB2312" w:cs="仿宋"/>
          <w:color w:val="auto"/>
          <w:spacing w:val="0"/>
          <w:w w:val="100"/>
          <w:kern w:val="2"/>
          <w:position w:val="0"/>
          <w:sz w:val="32"/>
          <w:szCs w:val="32"/>
          <w:u w:val="none"/>
          <w:vertAlign w:val="baseline"/>
          <w:rtl w:val="0"/>
          <w:lang w:val="en-US" w:eastAsia="zh-CN"/>
        </w:rPr>
        <w:t>非免陪照护病房护理员采购项目参考服务内容</w:t>
      </w:r>
      <w:bookmarkStart w:id="0" w:name="_GoBack"/>
      <w:bookmarkEnd w:id="0"/>
    </w:p>
    <w:p w14:paraId="5DFA5CB5">
      <w:pPr>
        <w:keepNext w:val="0"/>
        <w:keepLines w:val="0"/>
        <w:widowControl/>
        <w:suppressLineNumbers w:val="0"/>
        <w:spacing w:line="360" w:lineRule="auto"/>
        <w:jc w:val="center"/>
        <w:rPr>
          <w:rFonts w:hint="eastAsia" w:ascii="仿宋_GB2312" w:hAnsi="仿宋" w:eastAsia="仿宋_GB2312" w:cs="仿宋"/>
          <w:color w:val="auto"/>
          <w:spacing w:val="0"/>
          <w:w w:val="100"/>
          <w:kern w:val="2"/>
          <w:position w:val="0"/>
          <w:sz w:val="32"/>
          <w:szCs w:val="32"/>
          <w:u w:val="none"/>
          <w:vertAlign w:val="baseline"/>
          <w:rtl w:val="0"/>
          <w:lang w:val="en-US" w:eastAsia="zh-CN"/>
        </w:rPr>
      </w:pPr>
    </w:p>
    <w:p w14:paraId="24A375FC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一、服务细则</w:t>
      </w:r>
    </w:p>
    <w:tbl>
      <w:tblPr>
        <w:tblStyle w:val="8"/>
        <w:tblW w:w="982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7"/>
        <w:gridCol w:w="1410"/>
        <w:gridCol w:w="2085"/>
        <w:gridCol w:w="5175"/>
      </w:tblGrid>
      <w:tr w14:paraId="04DC32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2567" w:type="dxa"/>
            <w:gridSpan w:val="2"/>
            <w:noWrap w:val="0"/>
            <w:vAlign w:val="top"/>
          </w:tcPr>
          <w:p w14:paraId="7CB1D7B7">
            <w:pPr>
              <w:pStyle w:val="6"/>
              <w:spacing w:line="360" w:lineRule="auto"/>
              <w:ind w:left="0" w:firstLine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1"/>
              </w:rPr>
              <w:t>项目</w:t>
            </w:r>
          </w:p>
        </w:tc>
        <w:tc>
          <w:tcPr>
            <w:tcW w:w="2085" w:type="dxa"/>
            <w:noWrap w:val="0"/>
            <w:vAlign w:val="top"/>
          </w:tcPr>
          <w:p w14:paraId="4AD84CC9">
            <w:pPr>
              <w:pStyle w:val="6"/>
              <w:spacing w:line="360" w:lineRule="auto"/>
              <w:ind w:firstLine="48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1"/>
              </w:rPr>
              <w:t>适用范围</w:t>
            </w:r>
          </w:p>
        </w:tc>
        <w:tc>
          <w:tcPr>
            <w:tcW w:w="5175" w:type="dxa"/>
            <w:noWrap w:val="0"/>
            <w:vAlign w:val="top"/>
          </w:tcPr>
          <w:p w14:paraId="1AFBEA15">
            <w:pPr>
              <w:pStyle w:val="6"/>
              <w:spacing w:line="360" w:lineRule="auto"/>
              <w:ind w:firstLine="48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1"/>
              </w:rPr>
              <w:t>主要内容</w:t>
            </w:r>
          </w:p>
        </w:tc>
      </w:tr>
      <w:tr w14:paraId="7BF804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2567" w:type="dxa"/>
            <w:gridSpan w:val="2"/>
            <w:noWrap w:val="0"/>
            <w:vAlign w:val="center"/>
          </w:tcPr>
          <w:p w14:paraId="1FF80BB4">
            <w:pPr>
              <w:pStyle w:val="6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bidi="ar-SA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1"/>
              </w:rPr>
              <w:t>一对多的小组式整</w:t>
            </w:r>
            <w:r>
              <w:rPr>
                <w:rFonts w:ascii="宋体" w:hAnsi="宋体" w:eastAsia="宋体" w:cs="宋体"/>
                <w:sz w:val="21"/>
                <w:szCs w:val="21"/>
              </w:rPr>
              <w:t>体护理</w:t>
            </w:r>
          </w:p>
        </w:tc>
        <w:tc>
          <w:tcPr>
            <w:tcW w:w="2085" w:type="dxa"/>
            <w:noWrap w:val="0"/>
            <w:vAlign w:val="center"/>
          </w:tcPr>
          <w:p w14:paraId="1E439A8C">
            <w:pPr>
              <w:pStyle w:val="6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适用于生活基本不能自理的患者</w:t>
            </w:r>
          </w:p>
        </w:tc>
        <w:tc>
          <w:tcPr>
            <w:tcW w:w="5175" w:type="dxa"/>
            <w:noWrap w:val="0"/>
            <w:vAlign w:val="top"/>
          </w:tcPr>
          <w:p w14:paraId="1D535148">
            <w:pPr>
              <w:pStyle w:val="6"/>
              <w:spacing w:before="42" w:line="360" w:lineRule="auto"/>
              <w:ind w:left="0" w:leftChars="0" w:right="166" w:righ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bidi="ar-SA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1"/>
              </w:rPr>
              <w:t>打开水，买饭和买日用品，整理床单元，</w:t>
            </w:r>
            <w:r>
              <w:rPr>
                <w:rFonts w:hint="eastAsia" w:ascii="宋体" w:hAnsi="宋体" w:cs="宋体"/>
                <w:spacing w:val="0"/>
                <w:sz w:val="21"/>
                <w:szCs w:val="21"/>
                <w:lang w:eastAsia="zh-CN"/>
              </w:rPr>
              <w:t>观察输液，</w:t>
            </w:r>
            <w:r>
              <w:rPr>
                <w:rFonts w:ascii="宋体" w:hAnsi="宋体" w:eastAsia="宋体" w:cs="宋体"/>
                <w:spacing w:val="0"/>
                <w:sz w:val="21"/>
                <w:szCs w:val="21"/>
              </w:rPr>
              <w:t>洗脸</w:t>
            </w:r>
            <w:r>
              <w:rPr>
                <w:rFonts w:hint="eastAsia" w:ascii="宋体" w:hAnsi="宋体" w:cs="宋体"/>
                <w:spacing w:val="0"/>
                <w:sz w:val="21"/>
                <w:szCs w:val="21"/>
                <w:lang w:eastAsia="zh-CN"/>
              </w:rPr>
              <w:t>、</w:t>
            </w:r>
            <w:r>
              <w:rPr>
                <w:rFonts w:ascii="宋体" w:hAnsi="宋体" w:eastAsia="宋体" w:cs="宋体"/>
                <w:spacing w:val="0"/>
                <w:sz w:val="21"/>
                <w:szCs w:val="21"/>
              </w:rPr>
              <w:t>洗头</w:t>
            </w:r>
            <w:r>
              <w:rPr>
                <w:rFonts w:hint="eastAsia" w:ascii="宋体" w:hAnsi="宋体" w:cs="宋体"/>
                <w:spacing w:val="0"/>
                <w:sz w:val="21"/>
                <w:szCs w:val="21"/>
                <w:lang w:eastAsia="zh-CN"/>
              </w:rPr>
              <w:t>、</w:t>
            </w:r>
            <w:r>
              <w:rPr>
                <w:rFonts w:ascii="宋体" w:hAnsi="宋体" w:eastAsia="宋体" w:cs="宋体"/>
                <w:spacing w:val="0"/>
                <w:sz w:val="21"/>
                <w:szCs w:val="21"/>
              </w:rPr>
              <w:t>洗脚</w:t>
            </w:r>
            <w:r>
              <w:rPr>
                <w:rFonts w:hint="eastAsia" w:ascii="宋体" w:hAnsi="宋体" w:cs="宋体"/>
                <w:spacing w:val="0"/>
                <w:sz w:val="21"/>
                <w:szCs w:val="21"/>
                <w:lang w:eastAsia="zh-CN"/>
              </w:rPr>
              <w:t>、刮</w:t>
            </w:r>
            <w:r>
              <w:rPr>
                <w:rFonts w:ascii="宋体" w:hAnsi="宋体" w:eastAsia="宋体" w:cs="宋体"/>
                <w:spacing w:val="0"/>
                <w:sz w:val="21"/>
                <w:szCs w:val="21"/>
              </w:rPr>
              <w:t>胡须</w:t>
            </w:r>
            <w:r>
              <w:rPr>
                <w:rFonts w:hint="eastAsia" w:ascii="宋体" w:hAnsi="宋体" w:cs="宋体"/>
                <w:spacing w:val="0"/>
                <w:sz w:val="21"/>
                <w:szCs w:val="21"/>
                <w:lang w:eastAsia="zh-CN"/>
              </w:rPr>
              <w:t>、</w:t>
            </w:r>
            <w:r>
              <w:rPr>
                <w:rFonts w:ascii="宋体" w:hAnsi="宋体" w:eastAsia="宋体" w:cs="宋体"/>
                <w:spacing w:val="0"/>
                <w:sz w:val="21"/>
                <w:szCs w:val="21"/>
              </w:rPr>
              <w:t>修剪指甲，协助大小便及便器的清洗</w:t>
            </w:r>
            <w:r>
              <w:rPr>
                <w:rFonts w:hint="eastAsia" w:ascii="宋体" w:hAnsi="宋体" w:cs="宋体"/>
                <w:spacing w:val="0"/>
                <w:sz w:val="21"/>
                <w:szCs w:val="21"/>
                <w:lang w:eastAsia="zh-CN"/>
              </w:rPr>
              <w:t>、</w:t>
            </w:r>
            <w:r>
              <w:rPr>
                <w:rFonts w:ascii="宋体" w:hAnsi="宋体" w:eastAsia="宋体" w:cs="宋体"/>
                <w:spacing w:val="0"/>
                <w:sz w:val="21"/>
                <w:szCs w:val="21"/>
              </w:rPr>
              <w:t>消毒，擦浴</w:t>
            </w:r>
            <w:r>
              <w:rPr>
                <w:rFonts w:hint="eastAsia" w:ascii="宋体" w:hAnsi="宋体" w:cs="宋体"/>
                <w:spacing w:val="0"/>
                <w:sz w:val="21"/>
                <w:szCs w:val="21"/>
                <w:lang w:eastAsia="zh-CN"/>
              </w:rPr>
              <w:t>、洗浴</w:t>
            </w:r>
            <w:r>
              <w:rPr>
                <w:rFonts w:ascii="宋体" w:hAnsi="宋体" w:eastAsia="宋体" w:cs="宋体"/>
                <w:spacing w:val="0"/>
                <w:sz w:val="21"/>
                <w:szCs w:val="21"/>
              </w:rPr>
              <w:t>，观</w:t>
            </w:r>
            <w:r>
              <w:rPr>
                <w:rFonts w:ascii="宋体" w:hAnsi="宋体" w:eastAsia="宋体" w:cs="宋体"/>
                <w:sz w:val="21"/>
                <w:szCs w:val="21"/>
              </w:rPr>
              <w:t>察输液，协助喂饭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、</w:t>
            </w:r>
            <w:r>
              <w:rPr>
                <w:rFonts w:ascii="宋体" w:hAnsi="宋体" w:eastAsia="宋体" w:cs="宋体"/>
                <w:sz w:val="21"/>
                <w:szCs w:val="21"/>
              </w:rPr>
              <w:t>服药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、</w:t>
            </w:r>
            <w:r>
              <w:rPr>
                <w:rFonts w:ascii="宋体" w:hAnsi="宋体" w:eastAsia="宋体" w:cs="宋体"/>
                <w:sz w:val="21"/>
                <w:szCs w:val="21"/>
              </w:rPr>
              <w:t>翻身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、</w:t>
            </w:r>
            <w:r>
              <w:rPr>
                <w:rFonts w:ascii="宋体" w:hAnsi="宋体" w:eastAsia="宋体" w:cs="宋体"/>
                <w:sz w:val="21"/>
                <w:szCs w:val="21"/>
              </w:rPr>
              <w:t>拍背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、</w:t>
            </w:r>
            <w:r>
              <w:rPr>
                <w:rFonts w:ascii="宋体" w:hAnsi="宋体" w:eastAsia="宋体" w:cs="宋体"/>
                <w:sz w:val="21"/>
                <w:szCs w:val="21"/>
              </w:rPr>
              <w:t>排痰，日夜巡视，12小时</w:t>
            </w:r>
            <w:r>
              <w:rPr>
                <w:rFonts w:ascii="宋体" w:hAnsi="宋体" w:eastAsia="宋体" w:cs="宋体"/>
                <w:spacing w:val="0"/>
                <w:sz w:val="21"/>
                <w:szCs w:val="21"/>
              </w:rPr>
              <w:t>轮班。</w:t>
            </w:r>
          </w:p>
        </w:tc>
      </w:tr>
      <w:tr w14:paraId="2513DD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2567" w:type="dxa"/>
            <w:gridSpan w:val="2"/>
            <w:noWrap w:val="0"/>
            <w:vAlign w:val="center"/>
          </w:tcPr>
          <w:p w14:paraId="49C5FFCE">
            <w:pPr>
              <w:pStyle w:val="6"/>
              <w:spacing w:before="62" w:line="360" w:lineRule="auto"/>
              <w:ind w:left="0" w:leftChars="0" w:right="114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bidi="ar-SA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1"/>
              </w:rPr>
              <w:t>一</w:t>
            </w: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lang w:eastAsia="zh-CN"/>
              </w:rPr>
              <w:t>对</w:t>
            </w:r>
            <w:r>
              <w:rPr>
                <w:rFonts w:ascii="宋体" w:hAnsi="宋体" w:eastAsia="宋体" w:cs="宋体"/>
                <w:spacing w:val="0"/>
                <w:sz w:val="21"/>
                <w:szCs w:val="21"/>
              </w:rPr>
              <w:t>一护理服务</w:t>
            </w:r>
          </w:p>
        </w:tc>
        <w:tc>
          <w:tcPr>
            <w:tcW w:w="2085" w:type="dxa"/>
            <w:noWrap w:val="0"/>
            <w:vAlign w:val="center"/>
          </w:tcPr>
          <w:p w14:paraId="5678DFB0">
            <w:pPr>
              <w:pStyle w:val="6"/>
              <w:spacing w:before="62" w:line="360" w:lineRule="auto"/>
              <w:ind w:left="0" w:leftChars="0" w:right="98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根据患者病情</w:t>
            </w:r>
            <w:r>
              <w:rPr>
                <w:rFonts w:ascii="宋体" w:hAnsi="宋体" w:eastAsia="宋体" w:cs="宋体"/>
                <w:spacing w:val="0"/>
                <w:sz w:val="21"/>
                <w:szCs w:val="21"/>
              </w:rPr>
              <w:t>和</w:t>
            </w:r>
            <w:r>
              <w:rPr>
                <w:rFonts w:hint="eastAsia" w:ascii="宋体" w:hAnsi="宋体" w:cs="宋体"/>
                <w:spacing w:val="0"/>
                <w:sz w:val="21"/>
                <w:szCs w:val="21"/>
                <w:lang w:eastAsia="zh-CN"/>
              </w:rPr>
              <w:t>特殊</w:t>
            </w:r>
            <w:r>
              <w:rPr>
                <w:rFonts w:ascii="宋体" w:hAnsi="宋体" w:eastAsia="宋体" w:cs="宋体"/>
                <w:spacing w:val="0"/>
                <w:sz w:val="21"/>
                <w:szCs w:val="21"/>
              </w:rPr>
              <w:t>需求</w:t>
            </w:r>
          </w:p>
        </w:tc>
        <w:tc>
          <w:tcPr>
            <w:tcW w:w="5175" w:type="dxa"/>
            <w:noWrap w:val="0"/>
            <w:vAlign w:val="top"/>
          </w:tcPr>
          <w:p w14:paraId="5F5C7558">
            <w:pPr>
              <w:pStyle w:val="6"/>
              <w:spacing w:before="38" w:line="360" w:lineRule="auto"/>
              <w:ind w:left="0" w:leftChars="0" w:right="95" w:rightChars="0" w:firstLine="0" w:firstLine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bidi="ar-SA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1"/>
              </w:rPr>
              <w:t>全程陪检、打开水，买饭和买日用品，整理床单元，洗脸</w:t>
            </w:r>
            <w:r>
              <w:rPr>
                <w:rFonts w:hint="eastAsia" w:ascii="宋体" w:hAnsi="宋体" w:cs="宋体"/>
                <w:spacing w:val="0"/>
                <w:sz w:val="21"/>
                <w:szCs w:val="21"/>
                <w:lang w:eastAsia="zh-CN"/>
              </w:rPr>
              <w:t>、</w:t>
            </w:r>
            <w:r>
              <w:rPr>
                <w:rFonts w:ascii="宋体" w:hAnsi="宋体" w:eastAsia="宋体" w:cs="宋体"/>
                <w:spacing w:val="0"/>
                <w:sz w:val="21"/>
                <w:szCs w:val="21"/>
              </w:rPr>
              <w:t>洗头</w:t>
            </w:r>
            <w:r>
              <w:rPr>
                <w:rFonts w:hint="eastAsia" w:ascii="宋体" w:hAnsi="宋体" w:cs="宋体"/>
                <w:spacing w:val="0"/>
                <w:sz w:val="21"/>
                <w:szCs w:val="21"/>
                <w:lang w:eastAsia="zh-CN"/>
              </w:rPr>
              <w:t>、</w:t>
            </w:r>
            <w:r>
              <w:rPr>
                <w:rFonts w:ascii="宋体" w:hAnsi="宋体" w:eastAsia="宋体" w:cs="宋体"/>
                <w:spacing w:val="0"/>
                <w:sz w:val="21"/>
                <w:szCs w:val="21"/>
              </w:rPr>
              <w:t>洗脚</w:t>
            </w:r>
            <w:r>
              <w:rPr>
                <w:rFonts w:hint="eastAsia" w:ascii="宋体" w:hAnsi="宋体" w:cs="宋体"/>
                <w:spacing w:val="0"/>
                <w:sz w:val="21"/>
                <w:szCs w:val="21"/>
                <w:lang w:eastAsia="zh-CN"/>
              </w:rPr>
              <w:t>、刮</w:t>
            </w:r>
            <w:r>
              <w:rPr>
                <w:rFonts w:ascii="宋体" w:hAnsi="宋体" w:eastAsia="宋体" w:cs="宋体"/>
                <w:spacing w:val="0"/>
                <w:sz w:val="21"/>
                <w:szCs w:val="21"/>
              </w:rPr>
              <w:t>胡须</w:t>
            </w:r>
            <w:r>
              <w:rPr>
                <w:rFonts w:hint="eastAsia" w:ascii="宋体" w:hAnsi="宋体" w:cs="宋体"/>
                <w:spacing w:val="0"/>
                <w:sz w:val="21"/>
                <w:szCs w:val="21"/>
                <w:lang w:eastAsia="zh-CN"/>
              </w:rPr>
              <w:t>、</w:t>
            </w:r>
            <w:r>
              <w:rPr>
                <w:rFonts w:ascii="宋体" w:hAnsi="宋体" w:eastAsia="宋体" w:cs="宋体"/>
                <w:spacing w:val="0"/>
                <w:sz w:val="21"/>
                <w:szCs w:val="21"/>
              </w:rPr>
              <w:t>修剪指甲，协助大小便及便器的清洗</w:t>
            </w:r>
            <w:r>
              <w:rPr>
                <w:rFonts w:hint="eastAsia" w:ascii="宋体" w:hAnsi="宋体" w:cs="宋体"/>
                <w:spacing w:val="0"/>
                <w:sz w:val="21"/>
                <w:szCs w:val="21"/>
                <w:lang w:eastAsia="zh-CN"/>
              </w:rPr>
              <w:t>、</w:t>
            </w:r>
            <w:r>
              <w:rPr>
                <w:rFonts w:ascii="宋体" w:hAnsi="宋体" w:eastAsia="宋体" w:cs="宋体"/>
                <w:spacing w:val="0"/>
                <w:sz w:val="21"/>
                <w:szCs w:val="21"/>
              </w:rPr>
              <w:t>消毒，擦浴</w:t>
            </w:r>
            <w:r>
              <w:rPr>
                <w:rFonts w:hint="eastAsia" w:ascii="宋体" w:hAnsi="宋体" w:cs="宋体"/>
                <w:spacing w:val="0"/>
                <w:sz w:val="21"/>
                <w:szCs w:val="21"/>
                <w:lang w:eastAsia="zh-CN"/>
              </w:rPr>
              <w:t>、洗浴</w:t>
            </w:r>
            <w:r>
              <w:rPr>
                <w:rFonts w:ascii="宋体" w:hAnsi="宋体" w:eastAsia="宋体" w:cs="宋体"/>
                <w:spacing w:val="0"/>
                <w:sz w:val="21"/>
                <w:szCs w:val="21"/>
              </w:rPr>
              <w:t>，观察输液，协助喂饭</w:t>
            </w:r>
            <w:r>
              <w:rPr>
                <w:rFonts w:hint="eastAsia" w:ascii="宋体" w:hAnsi="宋体" w:cs="宋体"/>
                <w:spacing w:val="0"/>
                <w:sz w:val="21"/>
                <w:szCs w:val="21"/>
                <w:lang w:eastAsia="zh-CN"/>
              </w:rPr>
              <w:t>、</w:t>
            </w:r>
            <w:r>
              <w:rPr>
                <w:rFonts w:ascii="宋体" w:hAnsi="宋体" w:eastAsia="宋体" w:cs="宋体"/>
                <w:spacing w:val="0"/>
                <w:sz w:val="21"/>
                <w:szCs w:val="21"/>
              </w:rPr>
              <w:t>服药</w:t>
            </w:r>
            <w:r>
              <w:rPr>
                <w:rFonts w:hint="eastAsia" w:ascii="宋体" w:hAnsi="宋体" w:cs="宋体"/>
                <w:spacing w:val="0"/>
                <w:sz w:val="21"/>
                <w:szCs w:val="21"/>
                <w:lang w:eastAsia="zh-CN"/>
              </w:rPr>
              <w:t>、</w:t>
            </w:r>
            <w:r>
              <w:rPr>
                <w:rFonts w:ascii="宋体" w:hAnsi="宋体" w:eastAsia="宋体" w:cs="宋体"/>
                <w:spacing w:val="0"/>
                <w:sz w:val="21"/>
                <w:szCs w:val="21"/>
              </w:rPr>
              <w:t>翻身</w:t>
            </w:r>
            <w:r>
              <w:rPr>
                <w:rFonts w:hint="eastAsia" w:ascii="宋体" w:hAnsi="宋体" w:cs="宋体"/>
                <w:spacing w:val="0"/>
                <w:sz w:val="21"/>
                <w:szCs w:val="21"/>
                <w:lang w:eastAsia="zh-CN"/>
              </w:rPr>
              <w:t>、</w:t>
            </w:r>
            <w:r>
              <w:rPr>
                <w:rFonts w:ascii="宋体" w:hAnsi="宋体" w:eastAsia="宋体" w:cs="宋体"/>
                <w:spacing w:val="0"/>
                <w:sz w:val="21"/>
                <w:szCs w:val="21"/>
              </w:rPr>
              <w:t>拍背</w:t>
            </w:r>
            <w:r>
              <w:rPr>
                <w:rFonts w:hint="eastAsia" w:ascii="宋体" w:hAnsi="宋体" w:cs="宋体"/>
                <w:spacing w:val="0"/>
                <w:sz w:val="21"/>
                <w:szCs w:val="21"/>
                <w:lang w:eastAsia="zh-CN"/>
              </w:rPr>
              <w:t>、</w:t>
            </w:r>
            <w:r>
              <w:rPr>
                <w:rFonts w:ascii="宋体" w:hAnsi="宋体" w:eastAsia="宋体" w:cs="宋体"/>
                <w:spacing w:val="0"/>
                <w:sz w:val="21"/>
                <w:szCs w:val="21"/>
              </w:rPr>
              <w:t>排痰等，提供2</w:t>
            </w: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sz w:val="21"/>
                <w:szCs w:val="21"/>
              </w:rPr>
              <w:t>小时优质服务。</w:t>
            </w:r>
          </w:p>
        </w:tc>
      </w:tr>
      <w:tr w14:paraId="08CD25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1" w:hRule="atLeast"/>
          <w:jc w:val="center"/>
        </w:trPr>
        <w:tc>
          <w:tcPr>
            <w:tcW w:w="1157" w:type="dxa"/>
            <w:noWrap w:val="0"/>
            <w:vAlign w:val="center"/>
          </w:tcPr>
          <w:p w14:paraId="2A4BC357">
            <w:pPr>
              <w:pStyle w:val="6"/>
              <w:spacing w:before="62" w:line="360" w:lineRule="auto"/>
              <w:ind w:left="0" w:leftChars="0" w:right="114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lang w:eastAsia="zh-CN"/>
              </w:rPr>
              <w:t>备注</w:t>
            </w:r>
          </w:p>
        </w:tc>
        <w:tc>
          <w:tcPr>
            <w:tcW w:w="8670" w:type="dxa"/>
            <w:gridSpan w:val="3"/>
            <w:noWrap w:val="0"/>
            <w:vAlign w:val="top"/>
          </w:tcPr>
          <w:p w14:paraId="528781C8">
            <w:pPr>
              <w:pStyle w:val="6"/>
              <w:numPr>
                <w:ilvl w:val="0"/>
                <w:numId w:val="2"/>
              </w:numPr>
              <w:spacing w:before="38" w:line="240" w:lineRule="auto"/>
              <w:ind w:left="0" w:right="95" w:firstLine="420" w:firstLineChars="2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1"/>
              </w:rPr>
              <w:t>服务结算时间以每日上午8点为准，上午8点以前不计当日费用</w:t>
            </w: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lang w:eastAsia="zh-CN"/>
              </w:rPr>
              <w:t>；出院当日</w:t>
            </w:r>
            <w:r>
              <w:rPr>
                <w:rFonts w:hint="eastAsia" w:ascii="宋体" w:hAnsi="宋体" w:eastAsia="宋体" w:cs="宋体"/>
                <w:spacing w:val="0"/>
                <w:sz w:val="21"/>
                <w:szCs w:val="21"/>
                <w:lang w:val="en-US" w:eastAsia="zh-CN"/>
              </w:rPr>
              <w:t>12小时内按半日结算，超过12小时按整日结算。</w:t>
            </w:r>
          </w:p>
          <w:p w14:paraId="2F60CBFF">
            <w:pPr>
              <w:pStyle w:val="6"/>
              <w:numPr>
                <w:ilvl w:val="0"/>
                <w:numId w:val="2"/>
              </w:numPr>
              <w:spacing w:before="38" w:line="240" w:lineRule="auto"/>
              <w:ind w:left="0" w:right="95" w:firstLine="420" w:firstLineChars="200"/>
              <w:rPr>
                <w:rFonts w:ascii="宋体" w:hAnsi="宋体" w:eastAsia="宋体" w:cs="宋体"/>
                <w:spacing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0"/>
                <w:sz w:val="21"/>
                <w:szCs w:val="21"/>
              </w:rPr>
              <w:t>特殊情况服务根据患者实际情况，最终价格以与医院管理部门协商一致为准。国家法定节假日，如春节等护理收费标准同上不变。</w:t>
            </w:r>
          </w:p>
        </w:tc>
      </w:tr>
    </w:tbl>
    <w:p w14:paraId="34502D51">
      <w:pPr>
        <w:pStyle w:val="2"/>
        <w:numPr>
          <w:ilvl w:val="0"/>
          <w:numId w:val="0"/>
        </w:numPr>
        <w:spacing w:before="0" w:line="240" w:lineRule="auto"/>
        <w:ind w:leftChars="0"/>
        <w:rPr>
          <w:rFonts w:hint="eastAsia"/>
          <w:lang w:val="en-US" w:eastAsia="zh-CN"/>
        </w:rPr>
      </w:pPr>
    </w:p>
    <w:p w14:paraId="28C7A0BA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二、服务内容： </w:t>
      </w:r>
    </w:p>
    <w:p w14:paraId="5EC97D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1.根据患者病情和自理能力，正确实施生活照护，保持患者清洁、舒适，包括但不限于以下要求。</w:t>
      </w:r>
    </w:p>
    <w:p w14:paraId="0ACF9F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（1）做好床单位整理，保持患者清洁、舒适。每日1次晨间护理，整理床单位，完成或协助梳头、口腔清洁、面部清洁以及更衣；每周至少更换床单位2次；每日1次晚间护理，整理床单位，为患者完成梳头、口腔清洁、面部清洁、会阴清洁以及足部清洁；每周至少完成患者温水擦浴3次、洗头1次，完成或协助剪指（趾）甲1次。 </w:t>
      </w:r>
    </w:p>
    <w:p w14:paraId="014AA0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（2）做好饮食、饮水、服药照护。每日完成患者的饮食、饮水、服药照护，并观察评估进食、进水量，协助做好记录；协助护士做好管饲患者肠内营养耐受性的观察。需要订餐的患者，协助患者完成订餐服务。 </w:t>
      </w:r>
    </w:p>
    <w:p w14:paraId="6FA3C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（3）做好患者的皮肤护理。协助患者上下床移动，根据病情协助患者翻身、拍背及有效咳嗽，协助护士做好皮肤压力性损伤预防护理。 </w:t>
      </w:r>
    </w:p>
    <w:p w14:paraId="07876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（4）做好患者的二便日常照护。留置导尿患者进行尿道口清洁。做好大小便失禁患者的清洁护理，或协助床上使用便器，保持会阴部清洁。协助年老体弱、行动不便、病情不稳以及术后病人如厕。为患者更换尿布、纸尿裤，倾倒排泄物，协助留取标本；护士观察和记录排泄物的性状、颜色、量和次数后，护理员协助倾倒。 </w:t>
      </w:r>
    </w:p>
    <w:p w14:paraId="09190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（5）做好患者睡眠照护。布置午间、夜间睡眠环境，观察患者睡眠情况。 </w:t>
      </w:r>
    </w:p>
    <w:p w14:paraId="5C5965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（6）加强服务意识，主动巡视病房。在护士指导下，注意识别病情早期症状、进行输液看护，发现异常及时通知护士。患者外出检查时须按要求参与完成陪检工作。护理员负责陪检，在护士指导下参与外出陪检任务，非陪检不外出，不得随意离开病房。 </w:t>
      </w:r>
    </w:p>
    <w:p w14:paraId="367C7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（7）护理员上下班换岗时，要认真做好患者床边交接班，特殊情况要向当班护士报告。 </w:t>
      </w:r>
    </w:p>
    <w:p w14:paraId="6AA32A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2.协助做好长期卧床患者康复护理，每日2次完成四肢功能锻炼，保持舒适体位。 </w:t>
      </w:r>
    </w:p>
    <w:p w14:paraId="6D11C5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3.协助行动不便患者下床活动，每日2次协助康复师或护士对患者进行早期康复功能锻炼。 </w:t>
      </w:r>
    </w:p>
    <w:p w14:paraId="59A031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4.做好患者的心理安抚，陪伴患者并与患者及家属有效沟通。 </w:t>
      </w:r>
    </w:p>
    <w:p w14:paraId="06393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5.协助护士做好各种管道的管理，避免管道受压、堵塞或脱出，如有异常，及时告知护士。 </w:t>
      </w:r>
    </w:p>
    <w:p w14:paraId="4A33DD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6.对住院患者外出检查进行陪同，协助患者完成检查，并护送患者安全返回病房。 </w:t>
      </w:r>
    </w:p>
    <w:p w14:paraId="1FD23412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三、</w:t>
      </w:r>
      <w:r>
        <w:rPr>
          <w:rFonts w:hint="eastAsia" w:ascii="宋体" w:hAnsi="宋体" w:eastAsia="宋体" w:cs="宋体"/>
          <w:sz w:val="24"/>
          <w:szCs w:val="24"/>
        </w:rPr>
        <w:t>服务技术保障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</w:p>
    <w:p w14:paraId="59006AD8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根据《福州市卫生健康委员会关于进一步加强医疗机构护理员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</w:rPr>
        <w:t>护工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管理工作的通知》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</w:rPr>
        <w:t>榕卫扫黑办〔2020〕6号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，凡从事护理员岗位工作的人员，应持有有效的健康检查合格证明、护理员岗位培训结业证书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，且</w:t>
      </w:r>
      <w:r>
        <w:rPr>
          <w:rFonts w:hint="eastAsia" w:ascii="宋体" w:hAnsi="宋体" w:eastAsia="宋体" w:cs="宋体"/>
          <w:sz w:val="24"/>
          <w:szCs w:val="24"/>
        </w:rPr>
        <w:t>无涉黑涉恶等犯罪行为。</w:t>
      </w:r>
    </w:p>
    <w:p w14:paraId="4EDEE8E5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四、</w:t>
      </w:r>
      <w:r>
        <w:rPr>
          <w:rFonts w:hint="eastAsia" w:ascii="宋体" w:hAnsi="宋体" w:eastAsia="宋体" w:cs="宋体"/>
          <w:sz w:val="24"/>
          <w:szCs w:val="24"/>
        </w:rPr>
        <w:t>服务质量标准及要求：</w:t>
      </w:r>
    </w:p>
    <w:p w14:paraId="4DC058A5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乙方提供的服务或使用的产品、软件等应符合国家知识产权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法律法规</w:t>
      </w:r>
      <w:r>
        <w:rPr>
          <w:rFonts w:hint="eastAsia" w:ascii="宋体" w:hAnsi="宋体" w:eastAsia="宋体" w:cs="宋体"/>
          <w:sz w:val="24"/>
          <w:szCs w:val="24"/>
        </w:rPr>
        <w:t>的规定；乙方还应保证甲方不受到第三方关于侵犯知识产权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（包括专利权、商标权或工业设计权等）</w:t>
      </w:r>
      <w:r>
        <w:rPr>
          <w:rFonts w:hint="eastAsia" w:ascii="宋体" w:hAnsi="宋体" w:eastAsia="宋体" w:cs="宋体"/>
          <w:sz w:val="24"/>
          <w:szCs w:val="24"/>
        </w:rPr>
        <w:t>方面的指控，任何第三方如果提出此方面指控均与甲方无关，乙方应与第三方交涉，并承担可能发生的一切法律责任、费用和后果；若甲方因此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遭受</w:t>
      </w:r>
      <w:r>
        <w:rPr>
          <w:rFonts w:hint="eastAsia" w:ascii="宋体" w:hAnsi="宋体" w:eastAsia="宋体" w:cs="宋体"/>
          <w:sz w:val="24"/>
          <w:szCs w:val="24"/>
        </w:rPr>
        <w:t>损失，则乙方应赔偿该损失。</w:t>
      </w:r>
    </w:p>
    <w:p w14:paraId="15FB9AB9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若乙方提供的服务或使用的产品、软件等不符合国家知识产权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法律法规</w:t>
      </w:r>
      <w:r>
        <w:rPr>
          <w:rFonts w:hint="eastAsia" w:ascii="宋体" w:hAnsi="宋体" w:eastAsia="宋体" w:cs="宋体"/>
          <w:sz w:val="24"/>
          <w:szCs w:val="24"/>
        </w:rPr>
        <w:t>的规定或被有关主管机关认定为侵权或假冒伪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劣产</w:t>
      </w:r>
      <w:r>
        <w:rPr>
          <w:rFonts w:hint="eastAsia" w:ascii="宋体" w:hAnsi="宋体" w:eastAsia="宋体" w:cs="宋体"/>
          <w:sz w:val="24"/>
          <w:szCs w:val="24"/>
        </w:rPr>
        <w:t>品，则乙方中标或成交资格将被取消；甲方还将按照有关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法律法规</w:t>
      </w:r>
      <w:r>
        <w:rPr>
          <w:rFonts w:hint="eastAsia" w:ascii="宋体" w:hAnsi="宋体" w:eastAsia="宋体" w:cs="宋体"/>
          <w:sz w:val="24"/>
          <w:szCs w:val="24"/>
        </w:rPr>
        <w:t>和规章的规定进行处理，具体如下：依法追究乙方相应的违约责任，如甲方因此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遭受</w:t>
      </w:r>
      <w:r>
        <w:rPr>
          <w:rFonts w:hint="eastAsia" w:ascii="宋体" w:hAnsi="宋体" w:eastAsia="宋体" w:cs="宋体"/>
          <w:sz w:val="24"/>
          <w:szCs w:val="24"/>
        </w:rPr>
        <w:t>损失的，乙方应赔偿该损失。</w:t>
      </w:r>
    </w:p>
    <w:p w14:paraId="34727312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其他要求：</w:t>
      </w:r>
    </w:p>
    <w:p w14:paraId="7245DA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陪护服务标准由乙方管理人员监督执行，每日巡查不低于一次，如有服务质量不达标、违规等行为，第一次口头警告，第二次书面警告，第三次罚款100元-1000元，屡教不改予以开除处分。乙方管理人员监督执行不力的，予以连带处罚。</w:t>
      </w:r>
    </w:p>
    <w:p w14:paraId="48C2BB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病室质量标准</w:t>
      </w:r>
    </w:p>
    <w:p w14:paraId="46B4D2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1）</w:t>
      </w:r>
      <w:r>
        <w:rPr>
          <w:rFonts w:hint="eastAsia" w:ascii="宋体" w:hAnsi="宋体" w:eastAsia="宋体" w:cs="宋体"/>
          <w:sz w:val="24"/>
          <w:szCs w:val="24"/>
        </w:rPr>
        <w:t>病室内服务患者及个人物品摆放整齐、干净，窗台、阳台、卫生间无杂物。</w:t>
      </w:r>
    </w:p>
    <w:p w14:paraId="1FE0B0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2）</w:t>
      </w:r>
      <w:r>
        <w:rPr>
          <w:rFonts w:hint="eastAsia" w:ascii="宋体" w:hAnsi="宋体" w:eastAsia="宋体" w:cs="宋体"/>
          <w:sz w:val="24"/>
          <w:szCs w:val="24"/>
        </w:rPr>
        <w:t>服务患者床单位干燥、平整、无皱褶；床上无碎屑、无杂物，床下整洁无杂物，做到脸盆、被服不落地；床头桌面清洁、物品摆放固定有序。</w:t>
      </w:r>
    </w:p>
    <w:p w14:paraId="0568E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患者质量标准</w:t>
      </w:r>
    </w:p>
    <w:p w14:paraId="4C99F3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1）保证患者做到“三短六洁四无”。“三短”：头发、胡须、指（趾）甲；“六洁”：口腔、皮肤、头发、手足、会阴及肛门；“四无”：床上无臭味、被褥无潮湿、床单无皱褶、皮肤无压力性损伤。</w:t>
      </w:r>
    </w:p>
    <w:p w14:paraId="71410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2）保证患者及时进食、服药、输液治疗等；保证患者及时做好每项检查。</w:t>
      </w:r>
    </w:p>
    <w:p w14:paraId="35E476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）护理员</w:t>
      </w:r>
      <w:r>
        <w:rPr>
          <w:rFonts w:hint="eastAsia" w:ascii="宋体" w:hAnsi="宋体" w:eastAsia="宋体" w:cs="宋体"/>
          <w:sz w:val="24"/>
          <w:szCs w:val="24"/>
        </w:rPr>
        <w:t>质量标准</w:t>
      </w:r>
    </w:p>
    <w:p w14:paraId="2DEC98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1）护理员基本素质、仪表要符合规定要求：护理员上岗着工服，佩戴工牌，个人仪表卫生要清洁整齐，要做到头发整洁（长发应用发兜），胡须短、指甲短，不佩戴戒指，身体及口腔无异味。</w:t>
      </w:r>
    </w:p>
    <w:p w14:paraId="78438D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2）服务做到主动、热情、文明礼貌；主动协助护士完成对患者的生活照料；认真完成家属及护士交代的工作。</w:t>
      </w:r>
    </w:p>
    <w:p w14:paraId="1D9409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3）做好查房前的各项准备，积极配合医生、护士长查房；</w:t>
      </w:r>
    </w:p>
    <w:p w14:paraId="4AAE36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4）不与患者、家属、医务人员发生争吵、身体接触；耐心听取患者、家属及医务人员提出的建议，有问题及时上报主管；</w:t>
      </w:r>
    </w:p>
    <w:p w14:paraId="76ACD3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5）工作期间，护理员禁止玩手机、抽烟、喝酒，随意接待外来人员。不允许出现串岗、扎堆聊天、缺岗或睡岗现象；</w:t>
      </w:r>
    </w:p>
    <w:p w14:paraId="4E238F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6）不参与医疗有关事宜，不对病情及医疗事宜发表意见。</w:t>
      </w:r>
    </w:p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520C8D"/>
    <w:multiLevelType w:val="singleLevel"/>
    <w:tmpl w:val="94520C8D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2F854E9C"/>
    <w:multiLevelType w:val="singleLevel"/>
    <w:tmpl w:val="2F854E9C"/>
    <w:lvl w:ilvl="0" w:tentative="0">
      <w:start w:val="1"/>
      <w:numFmt w:val="decimal"/>
      <w:pStyle w:val="2"/>
      <w:lvlText w:val="%1."/>
      <w:lvlJc w:val="left"/>
      <w:pPr>
        <w:tabs>
          <w:tab w:val="left" w:pos="425"/>
        </w:tabs>
        <w:ind w:left="425" w:hanging="425"/>
      </w:pPr>
      <w:rPr>
        <w:rFonts w:hint="eastAsia"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E02DCD"/>
    <w:rsid w:val="2EF67098"/>
    <w:rsid w:val="2FE02DCD"/>
    <w:rsid w:val="61A575F7"/>
    <w:rsid w:val="6B01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99"/>
    <w:pPr>
      <w:keepNext/>
      <w:keepLines/>
      <w:numPr>
        <w:ilvl w:val="0"/>
        <w:numId w:val="1"/>
      </w:numPr>
      <w:spacing w:before="360" w:line="240" w:lineRule="exact"/>
      <w:outlineLvl w:val="3"/>
    </w:pPr>
    <w:rPr>
      <w:b/>
      <w:sz w:val="28"/>
      <w:szCs w:val="20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paragraph" w:customStyle="1" w:styleId="6">
    <w:name w:val="null3"/>
    <w:hidden/>
    <w:qFormat/>
    <w:uiPriority w:val="0"/>
    <w:rPr>
      <w:rFonts w:hint="eastAsia" w:ascii="Calibri" w:hAnsi="Calibri" w:eastAsia="宋体" w:cs="Times New Roman"/>
      <w:lang w:val="en-US" w:eastAsia="zh-CN" w:bidi="ar-SA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e096f668-160d-4ec4-a044-4ffc0d1bf067</errorID>
      <errorWord>看输液</errorWord>
      <group>L1_Other</group>
      <groupName>其他问题</groupName>
      <ability>L2_Consistency</ability>
      <abilityName>一致性检查</abilityName>
      <candidateList>
        <item>观察输液</item>
      </candidateList>
      <explain>术语一致性，全文中对该项护理内容统一使用“观察输液”表述，此处表述不一致</explain>
      <paraID>1D535148</paraID>
      <start>18</start>
      <end>22</end>
      <status>modified</status>
      <modifiedWord>观察输液</modifiedWord>
      <trackRevisions>false</trackRevisions>
    </reviewItem>
    <reviewItem>
      <errorID>a1f7b73b-2aae-4d23-94d8-a01c77301a9d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1D535148</paraID>
      <start>25</start>
      <end>26</end>
      <status>modified</status>
      <modifiedWord>、</modifiedWord>
      <trackRevisions>false</trackRevisions>
    </reviewItem>
    <reviewItem>
      <errorID>a720d11b-2d0f-4765-98a0-90fe7c6fad05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1D535148</paraID>
      <start>28</start>
      <end>29</end>
      <status>modified</status>
      <modifiedWord>、</modifiedWord>
      <trackRevisions>false</trackRevisions>
    </reviewItem>
    <reviewItem>
      <errorID>37692abf-82ca-4ecc-b448-d400ee8a0460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1D535148</paraID>
      <start>31</start>
      <end>32</end>
      <status>modified</status>
      <modifiedWord>、</modifiedWord>
      <trackRevisions>false</trackRevisions>
    </reviewItem>
    <reviewItem>
      <errorID>909dccf6-5e3d-4924-84ae-f2442ea2b2ae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1D535148</paraID>
      <start>35</start>
      <end>36</end>
      <status>modified</status>
      <modifiedWord>、</modifiedWord>
      <trackRevisions>false</trackRevisions>
    </reviewItem>
    <reviewItem>
      <errorID>44eb7569-9fee-4507-a50a-617733cdc9d6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5F5C7558</paraID>
      <start>25</start>
      <end>26</end>
      <status>modified</status>
      <modifiedWord>、</modifiedWord>
      <trackRevisions>false</trackRevisions>
    </reviewItem>
    <reviewItem>
      <errorID>1a2fd642-8b1c-497c-bab6-ea0056907c82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5F5C7558</paraID>
      <start>28</start>
      <end>29</end>
      <status>modified</status>
      <modifiedWord>、</modifiedWord>
      <trackRevisions>false</trackRevisions>
    </reviewItem>
    <reviewItem>
      <errorID>4daa79c2-8915-41e0-a715-9b9c4d452339</errorID>
      <errorWord>刮</errorWord>
      <group>L1_Punc</group>
      <groupName>标点问题</groupName>
      <ability>L2_Punc_CN</ability>
      <abilityName>标点符号问题</abilityName>
      <candidateList>
        <item>、刮</item>
      </candidateList>
      <explain/>
      <paraID>5F5C7558</paraID>
      <start>31</start>
      <end>33</end>
      <status>modified</status>
      <modifiedWord>、刮</modifiedWord>
      <trackRevisions>false</trackRevisions>
    </reviewItem>
    <reviewItem>
      <errorID>36034018-bcfa-4130-a009-7e37e740abd7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5F5C7558</paraID>
      <start>35</start>
      <end>36</end>
      <status>modified</status>
      <modifiedWord>、</modifiedWord>
      <trackRevisions>false</trackRevisions>
    </reviewItem>
    <reviewItem>
      <errorID>76507923-d597-452d-b385-2cef836ada42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5F5C7558</paraID>
      <start>52</start>
      <end>53</end>
      <status>modified</status>
      <modifiedWord>、</modifiedWord>
      <trackRevisions>false</trackRevisions>
    </reviewItem>
    <reviewItem>
      <errorID>5d1dc9ff-e913-45f8-be17-7b53cacbd1cf</errorID>
      <errorWord>洗浴</errorWord>
      <group>L1_Punc</group>
      <groupName>标点问题</groupName>
      <ability>L2_Punc_CN</ability>
      <abilityName>标点符号问题</abilityName>
      <candidateList>
        <item>、洗浴</item>
      </candidateList>
      <explain/>
      <paraID>5F5C7558</paraID>
      <start>58</start>
      <end>61</end>
      <status>modified</status>
      <modifiedWord>、洗浴</modifiedWord>
      <trackRevisions>false</trackRevisions>
    </reviewItem>
    <reviewItem>
      <errorID>1eaece78-219b-4983-82fd-1191d0774fee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5F5C7558</paraID>
      <start>71</start>
      <end>72</end>
      <status>modified</status>
      <modifiedWord>、</modifiedWord>
      <trackRevisions>false</trackRevisions>
    </reviewItem>
    <reviewItem>
      <errorID>04c5569f-4725-482f-aaa5-e4c9419ad9b2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5F5C7558</paraID>
      <start>74</start>
      <end>75</end>
      <status>modified</status>
      <modifiedWord>、</modifiedWord>
      <trackRevisions>false</trackRevisions>
    </reviewItem>
    <reviewItem>
      <errorID>7d15c260-3985-4ff5-bb67-38b3245bb684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5F5C7558</paraID>
      <start>77</start>
      <end>78</end>
      <status>modified</status>
      <modifiedWord>、</modifiedWord>
      <trackRevisions>false</trackRevisions>
    </reviewItem>
    <reviewItem>
      <errorID>1b7566b8-4402-4bc6-bb3b-adf628e8a40d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5F5C7558</paraID>
      <start>80</start>
      <end>81</end>
      <status>modified</status>
      <modifiedWord>、</modifiedWord>
      <trackRevisions>false</trackRevisions>
    </reviewItem>
    <reviewItem>
      <errorID>c66ffcb6-b631-4fd7-be5c-973623dc3716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59006AD8</paraID>
      <start>27</start>
      <end>28</end>
      <status>modified</status>
      <modifiedWord>（</modifiedWord>
      <trackRevisions>false</trackRevisions>
    </reviewItem>
    <reviewItem>
      <errorID>1751020a-6986-48d0-9f48-77311a8f9cac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59006AD8</paraID>
      <start>30</start>
      <end>31</end>
      <status>modified</status>
      <modifiedWord>）</modifiedWord>
      <trackRevisions>false</trackRevisions>
    </reviewItem>
    <reviewItem>
      <errorID>9f5f6484-f9f5-49f7-ab03-df200fbe9d21</errorID>
      <errorWord>）文件</errorWord>
      <group>L1_Grammar</group>
      <groupName>语法问题</groupName>
      <ability>L2_Grammar</ability>
      <abilityName>语法错误</abilityName>
      <candidateList>
        <item>）</item>
      </candidateList>
      <explain/>
      <paraID>59006AD8</paraID>
      <start>53</start>
      <end>54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7d8292b-8ae6-47dc-ae59-d6d569e354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1333</Words>
  <Characters>1346</Characters>
  <Lines>0</Lines>
  <Paragraphs>0</Paragraphs>
  <TotalTime>1</TotalTime>
  <ScaleCrop>false</ScaleCrop>
  <LinksUpToDate>false</LinksUpToDate>
  <CharactersWithSpaces>1359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2026-09-08T06:54:00Z</dcterms:created>
  <dc:creator>最拿手是泡面</dc:creator>
  <cp:lastModifiedBy>郑鑫</cp:lastModifiedBy>
  <dcterms:modified xsi:type="dcterms:W3CDTF">2026-09-14T00:26:07Z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E53F142D1056409DAE9FA0693408ED4E_13</vt:lpwstr>
  </property>
  <property fmtid="{D5CDD505-2E9C-101B-9397-08002B2CF9AE}" pid="4" name="KSOTemplateDocerSaveRecord">
    <vt:lpwstr>eyJoZGlkIjoiNGJhOGZhODgxOWQ1OGU5N2NkYjNjMDZhYmNhNzYzNWYiLCJ1c2VySWQiOiIxNzA0Nzc4MDY5In0=</vt:lpwstr>
  </property>
</Properties>
</file>