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无陪护病房委托管理服务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CGXM-2025-350101-01410[2025]02438</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[350101]RK[CS]2025003</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福建省福州结核病防治院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福建睿凯工程管理有限公司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2025年08月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福建省福州结核病防治院</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无陪护病房委托管理服务</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福建睿凯工程管理有限公司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无陪护病房委托管理服务</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CGXM-2025-350101-01410[2025]02438</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[350101]RK[CS]2025003</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1,644,000.00</w:t>
      </w:r>
    </w:p>
    <w:p>
      <w:pPr>
        <w:pStyle w:val="null3"/>
        <w:jc w:val="left"/>
      </w:pPr>
      <w:r>
        <w:rPr>
          <w:rFonts w:ascii="仿宋_GB2312" w:hAnsi="仿宋_GB2312" w:cs="仿宋_GB2312" w:eastAsia="仿宋_GB2312"/>
        </w:rPr>
        <w:t>采购包最高限价（元）: 1,644,000.00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专科医院服务</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1,644,000.00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专科医院服务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1,644,000.00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专科医院服务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专科医院服务</w:t>
            </w:r>
          </w:p>
        </w:tc>
        <w:tc>
          <w:tcPr>
            <w:tcW w:type="dxa" w:w="2076"/>
          </w:tcPr>
          <w:p>
            <w:pPr>
              <w:pStyle w:val="null3"/>
              <w:jc w:val="left"/>
            </w:pPr>
            <w:r>
              <w:rPr>
                <w:rFonts w:ascii="仿宋_GB2312" w:hAnsi="仿宋_GB2312" w:cs="仿宋_GB2312" w:eastAsia="仿宋_GB2312"/>
              </w:rPr>
              <w:t>专科医院服务</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1,644,000.00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采购包1：专门采购包预留</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福建省福州结核病防治院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福州市仓山区福湾路湖边2号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350007</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陈洁宜</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0591-83568857</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福建睿凯工程管理有限公司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漳州市丹霞路69号欣隆盛世外滩A区3幢203号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363000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黄瑜</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15396005097</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福建睿凯工程管理有限公司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本采购包属于专门面向中小企业采购。</w:t>
                  </w:r>
                </w:p>
              </w:tc>
              <w:tc>
                <w:tcPr>
                  <w:tcW w:type="dxa" w:w="1418"/>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福州市财政局</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代理服务费收费标准：1.收费标准以合同包的中标/成交总金额为准，按差额定率累进法具体按以下标准计取： 100(万元)以下收费费率标准：1.5%；100-500（万元）收费费率标准：0.8%。2.招标代理服务费由中标/成交投标人在领取中标/成交通知书的同时，以转账、电汇、现金存款等付款方式一次性缴清。3.招标代理服务费专用账号：0000012993202012；开户名称：福建睿凯工程管理有限公司；开户行：泉州银行股份有限公司漳州分行。</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1.所有资格证明文件应是有效、完整、清晰的，有年检要求的应符合规定，有变更事宜的，变更文件应附齐全。在评标过程中乃至确定成交人后，如发现供应商所提供的资格类文件不合法或不真实，仍可废除成交人成交资格并追究成交人的法律责任。2.质疑受理的其他要求： ①质疑人为法人或其他组织的，质疑函需加盖质疑人单位公章；若本项目接受自然人投标且质疑人为自然人的，质疑函需质疑人本人签名。否则质疑将不予受理。 ②在法定质疑期内质疑人须一次性提出针对同一采购程序环节的质疑，二（多）次质疑不予受理。 ③质疑人在递交质疑函时除应提供本磋商文件规定的相关材料外，还须提供质疑人已在福建省政府采购网上公开信息系统上获取磋商文件的证明文件（体现查看时间或获取招标文件时间，查看时间或获取磋商文件时间以福建省政府采购网上公开信息系统记载为准。），否则递交的质疑函将不予受理。3.在电子响应文件中涉及“全称”、“供应商代表签字”、“单位负责人签字或盖章”的内容可适用打字录入方式完成。4. 在电子响应文件中，涉及“加盖单位公章”的内容应使用供应商的CA证书完成加盖电子印章，否则该响应文件无效，相应供应商的谈判将被否决。5. 在电子响应文件中，若供应商按照本增列内容第⑦点第b项规定加盖其单位电子印章，则出现无全称、供应商代表未签字、单位负责人未签字或盖章等情形，不视为该响应文件无效。6.响应文件中开标（报价）一览表中合计响应报价若与系统生成开标（报价）一览表（即系统报价）不一致的以系统中的报价为准，不视为该响应文件无效。7.根据闽财购[2024]6号《福建省财政厅关于印发推行政府采购供应商资格承诺制指导意见》的通知规定，供应商在投标（响应）时可自行选择是否提供《政府采购供应商资格承诺函》（格式详见附件）：（1）按照规定提供相关承诺函（详见附件）的，可不提供《中华人民共和国政府采购法实施条例》第十七条第一款规定的资格条件证明材料（证明材料指法人或者其他组织的营业执照等证明文件、财务状况报告、依法缴纳税收和社会保障资金的证明材料、具备履行合同所必需的设备和专业技术能力的声明函、参加采购活动前三年内在经营活动中没有重大违法记录的声明），供应商应对其承诺内容的真实性、合法性、有效性负责；（2）若未提供承诺函的，应按采购文件要求提供相应的证明材料；（3）提供承诺函的供应商应在投标（响应）文件中按模板提供承诺函，否则视为未按照采购文件规定提交资格证明材料，按资格审查不通过处理。</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自中标通知书发出之日起30个日历日内。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无</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a. 通过远程参与开标流程的供应商，供应商可远程线上解密（相关操作手册可查看福建省政府采购网首页操作指南），现场参与开标流程的供应商请携带CA证书到开标现场进行解密，选择携带CA证书并由代理机构进行解密的应在响应截止时间前到达开标现场，否则不予接收。供应商选择远程线上解密的，无须将CA证书送至开标地点。b.供应商不到开标现场的，请在开标时自行登录采购系统，线上参与开标流程，并按规定在相应时段对响应文件进行远程解密、远程签章。c.供应商应确保自身设施、设备、网络环境状况良好，在操作过程中因供应商自身原因造成无法正常观看开标流程、远程解密或签章的，后果由供应商自行承担。d.在规定的时间内正确提交电子响应文件的供应商在开标时将由系统判定签到情况，供应商应在远程解密开启后在规定时间内使用CA数字证书进行响应文件的解密操作，逾期未解密的视为自行放弃投标。e.开标结束后，供应商应当对开标结果进行签章，并在远程签章开放后的规定时间内完成，逾期未签章的视为认同开标结果。f.远程磋商、远程解密及远程签章的开放起始时间均在开评标过程中临时开启，各环节的解密、签章时限规定为30分钟，请供应商务必密切关注实时开评标流程，并根据流程在系统内按时操作，否则产生的后果由供应商自行承担。</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满分为10.0000分</w:t>
      </w:r>
    </w:p>
    <w:p>
      <w:pPr>
        <w:pStyle w:val="null3"/>
        <w:jc w:val="left"/>
      </w:pPr>
      <w:r>
        <w:rPr>
          <w:rFonts w:ascii="仿宋_GB2312" w:hAnsi="仿宋_GB2312" w:cs="仿宋_GB2312" w:eastAsia="仿宋_GB2312"/>
        </w:rPr>
        <w:t>满足招标文件要求且报价最低的为评审基准价，价格得分=（评审基准价/报价）×标准分值</w:t>
      </w:r>
    </w:p>
    <w:p>
      <w:pPr>
        <w:pStyle w:val="null3"/>
        <w:jc w:val="left"/>
      </w:pPr>
      <w:r>
        <w:rPr>
          <w:rFonts w:ascii="仿宋_GB2312" w:hAnsi="仿宋_GB2312" w:cs="仿宋_GB2312" w:eastAsia="仿宋_GB2312"/>
        </w:rPr>
        <w:t>技术部分评分PT 满分为78.0000分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1、技术和服务内容及要求</w:t>
            </w:r>
          </w:p>
        </w:tc>
        <w:tc>
          <w:tcPr>
            <w:tcW w:type="dxa" w:w="831"/>
          </w:tcPr>
          <w:p>
            <w:pPr>
              <w:pStyle w:val="null3"/>
              <w:jc w:val="right"/>
            </w:pPr>
            <w:r>
              <w:rPr>
                <w:rFonts w:ascii="仿宋_GB2312" w:hAnsi="仿宋_GB2312" w:cs="仿宋_GB2312" w:eastAsia="仿宋_GB2312"/>
              </w:rPr>
              <w:t>48.00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各投标人所提供的技术和服务要求响应表，并结合所投标内容的承诺佐证材料等方面情况，对照招标文件第五章“二、技术和服务要求”项下内容，由评委按以下标准评定；投标人所投内容完全满足招标文件要求的，得满分48分；带“★”号的技术参数为不允许负偏离的实质性要求，否则投标无效；未标注符号的技术参数（项号1-32，共计32项）每负偏离一项扣1.5分，正偏离不加分。【注:招标文件技术相关要求中若有要求投标人提供官网全屏截图或图片或网址链接或相应产品证书或检测报告等相关佐证材料的条款，投标人未提供或者投标人的响应承诺与其佐证材料不一致的，评标委员会将以不利于投标人的内容为准进行评审(负偏离)。②投标人必须根据该评审内容，对照招标文件的要求逐项进行应答，如实说明正、负偏离情况，否则，有可能做出不利于投标人的评判（负偏离）。】（满分48分）</w:t>
            </w:r>
          </w:p>
        </w:tc>
      </w:tr>
      <w:tr>
        <w:tc>
          <w:tcPr>
            <w:tcW w:type="dxa" w:w="3322"/>
          </w:tcPr>
          <w:p>
            <w:pPr>
              <w:pStyle w:val="null3"/>
              <w:jc w:val="left"/>
            </w:pPr>
            <w:r>
              <w:rPr>
                <w:rFonts w:ascii="仿宋_GB2312" w:hAnsi="仿宋_GB2312" w:cs="仿宋_GB2312" w:eastAsia="仿宋_GB2312"/>
              </w:rPr>
              <w:t>2、人员岗位制定方案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提供的人员岗位制定方案，由评标委员会进行评分：方案阐述全面，合理，重点明显，符合本项目要求的得3.00分；方案阐述全面，合理可行、重点不明确、主要内容未遗漏且符合本项目要求的得2.8分；方案内容简略，内容不完整的得2.6分；未提供的不得分。（满分3分）</w:t>
            </w:r>
          </w:p>
        </w:tc>
      </w:tr>
      <w:tr>
        <w:tc>
          <w:tcPr>
            <w:tcW w:type="dxa" w:w="3322"/>
          </w:tcPr>
          <w:p>
            <w:pPr>
              <w:pStyle w:val="null3"/>
              <w:jc w:val="left"/>
            </w:pPr>
            <w:r>
              <w:rPr>
                <w:rFonts w:ascii="仿宋_GB2312" w:hAnsi="仿宋_GB2312" w:cs="仿宋_GB2312" w:eastAsia="仿宋_GB2312"/>
              </w:rPr>
              <w:t>3、人员培训实施方案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提供的人员培训实施方案，由评标委员会进行评分：方案阐述全面，合理，重点明显，符合本项目要求的得3.00分；方案阐述全面，合理可行、重点不明确、主要内容未遗漏且符合本项目要求的得2.8分；方案内容简略，内容不完整的得2.6分；未提供的不得分。（满分3分）</w:t>
            </w:r>
          </w:p>
        </w:tc>
      </w:tr>
      <w:tr>
        <w:tc>
          <w:tcPr>
            <w:tcW w:type="dxa" w:w="3322"/>
          </w:tcPr>
          <w:p>
            <w:pPr>
              <w:pStyle w:val="null3"/>
              <w:jc w:val="left"/>
            </w:pPr>
            <w:r>
              <w:rPr>
                <w:rFonts w:ascii="仿宋_GB2312" w:hAnsi="仿宋_GB2312" w:cs="仿宋_GB2312" w:eastAsia="仿宋_GB2312"/>
              </w:rPr>
              <w:t>4、突发情况处理方案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提供的应急处理方案，由评标委员会进行评分：方案阐述全面，合理，重点明显，符合本项目要求的得3.00分；方案阐述全面，合理可行、重点不明确、主要内容未遗漏且符合本项目要求的得2.8分；方案内容简略，内容不完整的得2.6分；未提供的不得分。（满分3分）</w:t>
            </w:r>
          </w:p>
        </w:tc>
      </w:tr>
      <w:tr>
        <w:tc>
          <w:tcPr>
            <w:tcW w:type="dxa" w:w="3322"/>
          </w:tcPr>
          <w:p>
            <w:pPr>
              <w:pStyle w:val="null3"/>
              <w:jc w:val="left"/>
            </w:pPr>
            <w:r>
              <w:rPr>
                <w:rFonts w:ascii="仿宋_GB2312" w:hAnsi="仿宋_GB2312" w:cs="仿宋_GB2312" w:eastAsia="仿宋_GB2312"/>
              </w:rPr>
              <w:t>5、过渡交接方案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提供的过渡交接方案，由评标委员会进行评分：方案阐述全面，合理，重点明显，符合本项目要求的得3.00分；方案阐述全面，合理可行、重点不明确、主要内容未遗漏且符合本项目要求的得2.8分；方案内容简略，内容不完整的得2.6分；未提供的不得分。（满分3分）</w:t>
            </w:r>
          </w:p>
        </w:tc>
      </w:tr>
      <w:tr>
        <w:tc>
          <w:tcPr>
            <w:tcW w:type="dxa" w:w="3322"/>
          </w:tcPr>
          <w:p>
            <w:pPr>
              <w:pStyle w:val="null3"/>
              <w:jc w:val="left"/>
            </w:pPr>
            <w:r>
              <w:rPr>
                <w:rFonts w:ascii="仿宋_GB2312" w:hAnsi="仿宋_GB2312" w:cs="仿宋_GB2312" w:eastAsia="仿宋_GB2312"/>
              </w:rPr>
              <w:t>6、陪护管理服务</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提供的陪护管理服务方案，由评标委员会进行评分：方案阐述全面，合理，重点明显，符合本项目要求的得3.00分；方案阐述全面，合理可行、重点不明确、主要内容未遗漏且符合本项目要求的得2.8分；方案内容简略，内容不完整的得2.6分；未提供的不得分。（满分3分）</w:t>
            </w:r>
          </w:p>
        </w:tc>
      </w:tr>
      <w:tr>
        <w:tc>
          <w:tcPr>
            <w:tcW w:type="dxa" w:w="3322"/>
          </w:tcPr>
          <w:p>
            <w:pPr>
              <w:pStyle w:val="null3"/>
              <w:jc w:val="left"/>
            </w:pPr>
            <w:r>
              <w:rPr>
                <w:rFonts w:ascii="仿宋_GB2312" w:hAnsi="仿宋_GB2312" w:cs="仿宋_GB2312" w:eastAsia="仿宋_GB2312"/>
              </w:rPr>
              <w:t>7、院感管理方案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提供的院感管理方案，由评标委员会进行评分：方案阐述全面，合理，重点明显，符合本项目要求的得3.00分；方案阐述全面，合理可行、重点不明确、主要内容未遗漏且符合本项目要求的得2.8分；方案内容简略，内容不完整的得2.6分；未提供的不得分。（满分3分）</w:t>
            </w:r>
          </w:p>
        </w:tc>
      </w:tr>
      <w:tr>
        <w:tc>
          <w:tcPr>
            <w:tcW w:type="dxa" w:w="3322"/>
          </w:tcPr>
          <w:p>
            <w:pPr>
              <w:pStyle w:val="null3"/>
              <w:jc w:val="left"/>
            </w:pPr>
            <w:r>
              <w:rPr>
                <w:rFonts w:ascii="仿宋_GB2312" w:hAnsi="仿宋_GB2312" w:cs="仿宋_GB2312" w:eastAsia="仿宋_GB2312"/>
              </w:rPr>
              <w:t>8、责任及事故纠纷的预防解决措施</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提供的责任及事故纠纷的预防解决措施方案，由评标委员会进行评分：方案阐述全面，合理，重点明显，符合本项目要求的得3.00分；方案阐述全面，合理可行、重点不明确、主要内容未遗漏且符合本项目要求的得2.8分；方案内容简略，内容不完整的得2.6分；未提供的不得分。（满分3分）</w:t>
            </w:r>
          </w:p>
        </w:tc>
      </w:tr>
      <w:tr>
        <w:tc>
          <w:tcPr>
            <w:tcW w:type="dxa" w:w="3322"/>
          </w:tcPr>
          <w:p>
            <w:pPr>
              <w:pStyle w:val="null3"/>
              <w:jc w:val="left"/>
            </w:pPr>
            <w:r>
              <w:rPr>
                <w:rFonts w:ascii="仿宋_GB2312" w:hAnsi="仿宋_GB2312" w:cs="仿宋_GB2312" w:eastAsia="仿宋_GB2312"/>
              </w:rPr>
              <w:t>9、人员配备1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投标人为本项目拟配备的专职驻点管理人员(1人)具有： ①医学类或护理类专业本科及以上学历的得1分； ②医疗护理员职业资格证书的得1分； ③1年以上三级甲等医院护理员管理经验，并承诺能够常驻采购人指定地点随时快速响应采购人需求的得1分； 注:投标人须提供:①人员专科及以上学历毕业证书复印件、②医疗护理员职业资格证书复印件及技能人才评价证书全国联网查询结果截图（http://zscx.osta.org.cn/）、③1年以上三级甲等医院护理员管理经验证明材料、④专项承诺函(格式自拟)，未完整提供的不得分。（满分3分）</w:t>
            </w:r>
          </w:p>
        </w:tc>
      </w:tr>
      <w:tr>
        <w:tc>
          <w:tcPr>
            <w:tcW w:type="dxa" w:w="3322"/>
          </w:tcPr>
          <w:p>
            <w:pPr>
              <w:pStyle w:val="null3"/>
              <w:jc w:val="left"/>
            </w:pPr>
            <w:r>
              <w:rPr>
                <w:rFonts w:ascii="仿宋_GB2312" w:hAnsi="仿宋_GB2312" w:cs="仿宋_GB2312" w:eastAsia="仿宋_GB2312"/>
              </w:rPr>
              <w:t>10、人员配备2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具有护工人员数量（不含项目负责人）由评委进行评分:护理人员人数在50人及以上的得3分;50人至30人的得2分;10人至29人的得1分，其余不得分，满分3分。注:投标人须提供护理人员的人员名单列表以及从业相关培训合格证书、以上人员相关月份工资流水清单，投标截止时间前六个月任意一个月(不含投标截止时间的当月)投标人为其发放工资的证明材料复印件。材料提供不完整或未提供的不得分。人员配备不得重复，否则不得分。（满分3分）</w:t>
            </w:r>
          </w:p>
        </w:tc>
      </w:tr>
      <w:tr>
        <w:tc>
          <w:tcPr>
            <w:tcW w:type="dxa" w:w="3322"/>
          </w:tcPr>
          <w:p>
            <w:pPr>
              <w:pStyle w:val="null3"/>
              <w:jc w:val="left"/>
            </w:pPr>
            <w:r>
              <w:rPr>
                <w:rFonts w:ascii="仿宋_GB2312" w:hAnsi="仿宋_GB2312" w:cs="仿宋_GB2312" w:eastAsia="仿宋_GB2312"/>
              </w:rPr>
              <w:t>11、现代化专业软件运用服务</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投标人具有智能信息系统，且该平台具有但不限于以下功能: ①查询。预约功能；②下单功能；③评价功能，能够完全满足的得3分，每缺少一项扣1分，其余不得分。注: 投标人须提供承诺(格式自拟)、②相关功能截图(截图界面能证明有对应功能和投标人相关信息)材料提供不完整或未提供的不得分。（满分2分）</w:t>
            </w:r>
          </w:p>
        </w:tc>
      </w:tr>
    </w:tbl>
    <w:p>
      <w:pPr>
        <w:pStyle w:val="null3"/>
        <w:jc w:val="left"/>
      </w:pPr>
      <w:r>
        <w:rPr>
          <w:rFonts w:ascii="仿宋_GB2312" w:hAnsi="仿宋_GB2312" w:cs="仿宋_GB2312" w:eastAsia="仿宋_GB2312"/>
        </w:rPr>
        <w:t>商务部分评分PB 满分为12.0000分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1、业绩</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提供的自2022年1月1日起至本次投标截止日期(日期以合同签订时间为准)的同类型护工服务业绩情况，每提供一个业绩证明材料的得1分，满分3分。投标人须同时提供该业绩项目的①中标公告（提供相关网站中标公告的下载网页并注明网址）；②中标（成交）通知书复印件；③采购合同文本复印件。未同时提供以上各项证明材料的，该项业绩不给予计分。同一业主单位的多个不同合同文本只计一个项目，不得累加计分。（满分3分）</w:t>
            </w:r>
          </w:p>
        </w:tc>
      </w:tr>
      <w:tr>
        <w:tc>
          <w:tcPr>
            <w:tcW w:type="dxa" w:w="3322"/>
          </w:tcPr>
          <w:p>
            <w:pPr>
              <w:pStyle w:val="null3"/>
              <w:jc w:val="left"/>
            </w:pPr>
            <w:r>
              <w:rPr>
                <w:rFonts w:ascii="仿宋_GB2312" w:hAnsi="仿宋_GB2312" w:cs="仿宋_GB2312" w:eastAsia="仿宋_GB2312"/>
              </w:rPr>
              <w:t>2、法务保障能力</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应提供法务服务，负责处理派遣人员的工伤理赔、劳动仲裁、劳动诉讼事件及法律咨询，避免妨碍采购人的正常工作或给采购人带来不利的社会影响。提供法律顾问合作协议复印件(须在有效期内)或提供与相关专业法务公司合作合同复印件(须在有效期内)的得3分，否则不得分。（满分3分）</w:t>
            </w:r>
          </w:p>
        </w:tc>
      </w:tr>
      <w:tr>
        <w:tc>
          <w:tcPr>
            <w:tcW w:type="dxa" w:w="3322"/>
          </w:tcPr>
          <w:p>
            <w:pPr>
              <w:pStyle w:val="null3"/>
              <w:jc w:val="left"/>
            </w:pPr>
            <w:r>
              <w:rPr>
                <w:rFonts w:ascii="仿宋_GB2312" w:hAnsi="仿宋_GB2312" w:cs="仿宋_GB2312" w:eastAsia="仿宋_GB2312"/>
              </w:rPr>
              <w:t>3、投保承诺1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承诺本项目履行采购合同前针对本项目全部护理员购买商业意外险或商业雇主责任险(须覆盖本项目合同期)的情况进行评分，承诺购买保额≥80万元的得3分;80万元&gt;保额≥50万元的得2分;50万元&gt;保额≥30万元的得1分;承诺购买保额30万以下的不得分。投标人需提供具体购买保险额度承诺函(格式自拟)，否则不得分。（满分3分）</w:t>
            </w:r>
          </w:p>
        </w:tc>
      </w:tr>
      <w:tr>
        <w:tc>
          <w:tcPr>
            <w:tcW w:type="dxa" w:w="3322"/>
          </w:tcPr>
          <w:p>
            <w:pPr>
              <w:pStyle w:val="null3"/>
              <w:jc w:val="left"/>
            </w:pPr>
            <w:r>
              <w:rPr>
                <w:rFonts w:ascii="仿宋_GB2312" w:hAnsi="仿宋_GB2312" w:cs="仿宋_GB2312" w:eastAsia="仿宋_GB2312"/>
              </w:rPr>
              <w:t>4、投保承诺2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根据投标人承诺为护理员服务对象购买家政雇佣责任险且每次事故赔付额不低于100万(含)的得3分。投标人需提供具体购买保险额度承诺函(格式自拟)，否则不得分。（满分3分）</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磋商文件第三章 “二、技术要求”中带“★”的条款为实质性要求，若出现负偏离即视为技术部分未实质性响应磋商文件要求属于符合性审查不合格，按无效响应处理。</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响应文件属于磋商文件规定磋商小组应否决其投标的情形。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磋商文件第三章 “三、商务条件”中所有内容均为不允许负偏离项，若出现负偏离则属于符合性审查不合格，按无效响应处理。</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8"/>
          <w:shd w:fill="FFFFFF" w:val="clear"/>
        </w:rPr>
        <w:t>（一）项目名称：福建省福州结核病防治院免陪照护病房委托管理服务采购项目。</w:t>
      </w:r>
    </w:p>
    <w:p>
      <w:pPr>
        <w:pStyle w:val="null3"/>
        <w:ind w:firstLine="560"/>
        <w:jc w:val="both"/>
      </w:pPr>
      <w:r>
        <w:rPr>
          <w:rFonts w:ascii="仿宋_GB2312" w:hAnsi="仿宋_GB2312" w:cs="仿宋_GB2312" w:eastAsia="仿宋_GB2312"/>
          <w:sz w:val="28"/>
          <w:shd w:fill="FFFFFF" w:val="clear"/>
        </w:rPr>
        <w:t>（二）项目背景：</w:t>
      </w:r>
      <w:r>
        <w:rPr>
          <w:rFonts w:ascii="仿宋_GB2312" w:hAnsi="仿宋_GB2312" w:cs="仿宋_GB2312" w:eastAsia="仿宋_GB2312"/>
          <w:sz w:val="28"/>
          <w:shd w:fill="FFFFFF" w:val="clear"/>
        </w:rPr>
        <w:t>根据福建省财政厅及福建省医疗保障局关于印发《福建省“免陪照护”病房试点工作方案》（闽卫医政〔2022〕87号），</w:t>
      </w:r>
      <w:r>
        <w:rPr>
          <w:rFonts w:ascii="仿宋_GB2312" w:hAnsi="仿宋_GB2312" w:cs="仿宋_GB2312" w:eastAsia="仿宋_GB2312"/>
          <w:sz w:val="28"/>
        </w:rPr>
        <w:t>更好满足患者全面、全程、优质的护理服务需求，减轻患者家属住院陪护负担，进一步提高“免陪照护”病房病人生活护理质量，本项目拟引进第三方医疗护理员辅助服</w:t>
      </w:r>
      <w:r>
        <w:rPr>
          <w:rFonts w:ascii="仿宋_GB2312" w:hAnsi="仿宋_GB2312" w:cs="仿宋_GB2312" w:eastAsia="仿宋_GB2312"/>
          <w:sz w:val="28"/>
          <w:shd w:fill="FFFFFF" w:val="clear"/>
        </w:rPr>
        <w:t>务机构招聘并管理医疗护理员；中标人管理团队应严格按照福建省卫生健康委员会《关于印发福建省“免陪照护”病房服务规范的通知》闽卫医政函〔2022〕1002号、《福建省深化医药卫生体制改革2023年重点工作任务及分工方案》等文件要求执行。</w:t>
      </w:r>
    </w:p>
    <w:p>
      <w:pPr>
        <w:pStyle w:val="null3"/>
        <w:ind w:firstLine="560"/>
        <w:jc w:val="both"/>
      </w:pPr>
      <w:r>
        <w:rPr>
          <w:rFonts w:ascii="仿宋_GB2312" w:hAnsi="仿宋_GB2312" w:cs="仿宋_GB2312" w:eastAsia="仿宋_GB2312"/>
          <w:sz w:val="28"/>
        </w:rPr>
        <w:t>（三）报价说明</w:t>
      </w:r>
    </w:p>
    <w:p>
      <w:pPr>
        <w:pStyle w:val="null3"/>
        <w:ind w:firstLine="560"/>
        <w:jc w:val="both"/>
      </w:pPr>
      <w:r>
        <w:rPr>
          <w:rFonts w:ascii="仿宋_GB2312" w:hAnsi="仿宋_GB2312" w:cs="仿宋_GB2312" w:eastAsia="仿宋_GB2312"/>
          <w:sz w:val="28"/>
          <w:shd w:fill="FFFFFF" w:val="clear"/>
        </w:rPr>
        <w:t>1.本项目预算总金额164.4万元，</w:t>
      </w:r>
      <w:r>
        <w:rPr>
          <w:rFonts w:ascii="仿宋_GB2312" w:hAnsi="仿宋_GB2312" w:cs="仿宋_GB2312" w:eastAsia="仿宋_GB2312"/>
          <w:sz w:val="28"/>
          <w:shd w:fill="FFFFFF" w:val="clear"/>
        </w:rPr>
        <w:t>是采购人免陪照护病房护理员服务支出的总额上限，也是投标人报价上限。</w:t>
      </w:r>
    </w:p>
    <w:p>
      <w:pPr>
        <w:pStyle w:val="null3"/>
        <w:ind w:firstLine="560"/>
        <w:jc w:val="both"/>
      </w:pPr>
      <w:r>
        <w:rPr>
          <w:rFonts w:ascii="仿宋_GB2312" w:hAnsi="仿宋_GB2312" w:cs="仿宋_GB2312" w:eastAsia="仿宋_GB2312"/>
          <w:sz w:val="28"/>
          <w:shd w:fill="FFFFFF" w:val="clear"/>
        </w:rPr>
        <w:t>2.本项目合同期限壹年。预算金额系根据初步需求统计，因不同护理级别病人数量及护理天数存在不确定性，与实际支出金额可能存在差异，对此，采购人不给予任何性质的承诺，投标人应自行考虑相应的风险。投标人在报价中须充分考虑此因素，采购人不对投标人据此作出的判断和决策负责。</w:t>
      </w:r>
    </w:p>
    <w:p>
      <w:pPr>
        <w:pStyle w:val="null3"/>
        <w:ind w:firstLine="560"/>
        <w:jc w:val="both"/>
      </w:pPr>
      <w:r>
        <w:rPr>
          <w:rFonts w:ascii="仿宋_GB2312" w:hAnsi="仿宋_GB2312" w:cs="仿宋_GB2312" w:eastAsia="仿宋_GB2312"/>
          <w:sz w:val="28"/>
          <w:shd w:fill="FFFFFF" w:val="clear"/>
        </w:rPr>
        <w:t>3.本项目按折扣系数报价。因福建省政府采购网上公开信息系统无法进行折扣系数报价，故各投标人在投标客户端上填写的合同包投标报价=预算总价×折扣系数。举例说明：若折扣系数为9，投标总报价164.4万元×90%即折扣后投标报价为147.96万元，以此类推。投标人的投标报价不作为合同执行价格，仅作为本次招标的价格分评审依据。</w:t>
      </w:r>
    </w:p>
    <w:p>
      <w:pPr>
        <w:pStyle w:val="null3"/>
        <w:ind w:firstLine="560"/>
        <w:jc w:val="both"/>
      </w:pPr>
      <w:r>
        <w:rPr>
          <w:rFonts w:ascii="仿宋_GB2312" w:hAnsi="仿宋_GB2312" w:cs="仿宋_GB2312" w:eastAsia="仿宋_GB2312"/>
          <w:sz w:val="28"/>
          <w:shd w:fill="FFFFFF" w:val="clear"/>
        </w:rPr>
        <w:t>4.结算办法</w:t>
      </w:r>
    </w:p>
    <w:p>
      <w:pPr>
        <w:pStyle w:val="null3"/>
        <w:ind w:firstLine="560"/>
        <w:jc w:val="both"/>
      </w:pPr>
      <w:r>
        <w:rPr>
          <w:rFonts w:ascii="仿宋_GB2312" w:hAnsi="仿宋_GB2312" w:cs="仿宋_GB2312" w:eastAsia="仿宋_GB2312"/>
          <w:sz w:val="28"/>
          <w:shd w:fill="FFFFFF" w:val="clear"/>
        </w:rPr>
        <w:t>本项目为固定单价合同，最终按实结算。中标折扣系数按中标人的投标报价÷1644000元计算（保留小数点后两位，小数点后第三位四舍五入），并以此作为后期结算价格依据，即结算费用=单价基准价（详见5.2 免陪照护病房结算标准）*折扣系数*</w:t>
      </w:r>
      <w:r>
        <w:rPr>
          <w:rFonts w:ascii="仿宋_GB2312" w:hAnsi="仿宋_GB2312" w:cs="仿宋_GB2312" w:eastAsia="仿宋_GB2312"/>
          <w:sz w:val="28"/>
        </w:rPr>
        <w:t>（</w:t>
      </w:r>
      <w:r>
        <w:rPr>
          <w:rFonts w:ascii="仿宋_GB2312" w:hAnsi="仿宋_GB2312" w:cs="仿宋_GB2312" w:eastAsia="仿宋_GB2312"/>
          <w:sz w:val="28"/>
          <w:shd w:fill="FFFFFF" w:val="clear"/>
        </w:rPr>
        <w:t>特级/一级/二级）实际护理天数。</w:t>
      </w:r>
    </w:p>
    <w:p>
      <w:pPr>
        <w:pStyle w:val="null3"/>
        <w:ind w:firstLine="560"/>
        <w:jc w:val="both"/>
      </w:pPr>
      <w:r>
        <w:rPr>
          <w:rFonts w:ascii="仿宋_GB2312" w:hAnsi="仿宋_GB2312" w:cs="仿宋_GB2312" w:eastAsia="仿宋_GB2312"/>
          <w:sz w:val="28"/>
          <w:shd w:fill="FFFFFF" w:val="clear"/>
        </w:rPr>
        <w:t>5.服务内容</w:t>
      </w:r>
    </w:p>
    <w:p>
      <w:pPr>
        <w:pStyle w:val="null3"/>
        <w:ind w:firstLine="560"/>
        <w:jc w:val="both"/>
      </w:pPr>
      <w:r>
        <w:rPr>
          <w:rFonts w:ascii="仿宋_GB2312" w:hAnsi="仿宋_GB2312" w:cs="仿宋_GB2312" w:eastAsia="仿宋_GB2312"/>
          <w:sz w:val="28"/>
          <w:shd w:fill="FFFFFF" w:val="clear"/>
        </w:rPr>
        <w:t>5.1病人生活护理及陪护服务委托管理。</w:t>
      </w:r>
    </w:p>
    <w:p>
      <w:pPr>
        <w:pStyle w:val="null3"/>
        <w:ind w:firstLine="560"/>
        <w:jc w:val="both"/>
      </w:pPr>
      <w:r>
        <w:rPr>
          <w:rFonts w:ascii="仿宋_GB2312" w:hAnsi="仿宋_GB2312" w:cs="仿宋_GB2312" w:eastAsia="仿宋_GB2312"/>
          <w:sz w:val="28"/>
          <w:shd w:fill="FFFFFF" w:val="clear"/>
        </w:rPr>
        <w:t>5.2免陪照护病房结算标准</w:t>
      </w:r>
    </w:p>
    <w:tbl>
      <w:tblPr>
        <w:tblW w:w="0" w:type="auto"/>
        <w:tblInd w:type="dxa" w:w="210"/>
        <w:tblBorders>
          <w:top w:val="none" w:color="000000" w:sz="4"/>
          <w:left w:val="none" w:color="000000" w:sz="4"/>
          <w:bottom w:val="none" w:color="000000" w:sz="4"/>
          <w:right w:val="none" w:color="000000" w:sz="4"/>
          <w:insideH w:val="none"/>
          <w:insideV w:val="none"/>
        </w:tblBorders>
      </w:tblPr>
      <w:tblGrid>
        <w:gridCol w:w="2138"/>
        <w:gridCol w:w="2537"/>
        <w:gridCol w:w="1749"/>
        <w:gridCol w:w="1882"/>
      </w:tblGrid>
      <w:tr>
        <w:tc>
          <w:tcPr>
            <w:tcW w:type="dxa" w:w="21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项目编码</w:t>
            </w:r>
          </w:p>
        </w:tc>
        <w:tc>
          <w:tcPr>
            <w:tcW w:type="dxa" w:w="253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适用范围</w:t>
            </w:r>
          </w:p>
        </w:tc>
        <w:tc>
          <w:tcPr>
            <w:tcW w:type="dxa" w:w="174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单价基准价</w:t>
            </w:r>
          </w:p>
          <w:p>
            <w:pPr>
              <w:pStyle w:val="null3"/>
              <w:jc w:val="center"/>
            </w:pPr>
            <w:r>
              <w:rPr>
                <w:rFonts w:ascii="仿宋_GB2312" w:hAnsi="仿宋_GB2312" w:cs="仿宋_GB2312" w:eastAsia="仿宋_GB2312"/>
                <w:sz w:val="28"/>
              </w:rPr>
              <w:t>（元/日/床）</w:t>
            </w:r>
          </w:p>
        </w:tc>
        <w:tc>
          <w:tcPr>
            <w:tcW w:type="dxa" w:w="188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服务主要内容</w:t>
            </w:r>
          </w:p>
        </w:tc>
      </w:tr>
      <w:tr>
        <w:tc>
          <w:tcPr>
            <w:tcW w:type="dxa" w:w="2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011301000010000</w:t>
            </w:r>
          </w:p>
          <w:p>
            <w:pPr>
              <w:pStyle w:val="null3"/>
              <w:jc w:val="center"/>
            </w:pPr>
            <w:r>
              <w:rPr>
                <w:rFonts w:ascii="仿宋_GB2312" w:hAnsi="仿宋_GB2312" w:cs="仿宋_GB2312" w:eastAsia="仿宋_GB2312"/>
                <w:sz w:val="28"/>
              </w:rPr>
              <w:t>011301000020000</w:t>
            </w:r>
          </w:p>
        </w:tc>
        <w:tc>
          <w:tcPr>
            <w:tcW w:type="dxa" w:w="25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特级护理、一级护理</w:t>
            </w:r>
          </w:p>
        </w:tc>
        <w:tc>
          <w:tcPr>
            <w:tcW w:type="dxa" w:w="17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100元</w:t>
            </w:r>
          </w:p>
        </w:tc>
        <w:tc>
          <w:tcPr>
            <w:tcW w:type="dxa" w:w="1882"/>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免陪照护患者全部生活护理。</w:t>
            </w:r>
          </w:p>
        </w:tc>
      </w:tr>
      <w:tr>
        <w:tc>
          <w:tcPr>
            <w:tcW w:type="dxa" w:w="2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011301000030000</w:t>
            </w:r>
          </w:p>
        </w:tc>
        <w:tc>
          <w:tcPr>
            <w:tcW w:type="dxa" w:w="25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二级护理</w:t>
            </w:r>
          </w:p>
        </w:tc>
        <w:tc>
          <w:tcPr>
            <w:tcW w:type="dxa" w:w="17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60元</w:t>
            </w:r>
          </w:p>
        </w:tc>
        <w:tc>
          <w:tcPr>
            <w:tcW w:type="dxa" w:w="1882"/>
            <w:vMerge/>
            <w:tcBorders>
              <w:top w:val="none" w:color="000000" w:sz="4"/>
              <w:left w:val="none" w:color="000000" w:sz="4"/>
              <w:bottom w:val="single" w:color="000000" w:sz="4"/>
              <w:right w:val="single" w:color="000000" w:sz="4"/>
            </w:tcBorders>
          </w:tcPr>
          <w:p/>
        </w:tc>
      </w:tr>
      <w:tr>
        <w:tc>
          <w:tcPr>
            <w:tcW w:type="dxa" w:w="830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pPr>
            <w:r>
              <w:rPr>
                <w:rFonts w:ascii="仿宋_GB2312" w:hAnsi="仿宋_GB2312" w:cs="仿宋_GB2312" w:eastAsia="仿宋_GB2312"/>
                <w:sz w:val="28"/>
              </w:rPr>
              <w:t>如遇“免陪照护服务”收费政策调整，按照合同协议约定优惠幅度（采购人收费标准与上述结算标准折数）等协商调整。</w:t>
            </w:r>
          </w:p>
        </w:tc>
      </w:tr>
    </w:tbl>
    <w:p>
      <w:pPr>
        <w:pStyle w:val="null3"/>
        <w:jc w:val="left"/>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sz w:val="28"/>
        </w:rPr>
        <w:t>★（一）基本要求</w:t>
      </w:r>
    </w:p>
    <w:p>
      <w:pPr>
        <w:pStyle w:val="null3"/>
        <w:ind w:firstLine="480"/>
        <w:jc w:val="both"/>
      </w:pPr>
      <w:r>
        <w:rPr>
          <w:rFonts w:ascii="仿宋_GB2312" w:hAnsi="仿宋_GB2312" w:cs="仿宋_GB2312" w:eastAsia="仿宋_GB2312"/>
          <w:sz w:val="28"/>
        </w:rPr>
        <w:t>1.投标人应配备足够数量、相对稳定、训练有素的在册自有护理员及专职驻点管理人员（项目负责人），确保服务质量。</w:t>
      </w:r>
    </w:p>
    <w:p>
      <w:pPr>
        <w:pStyle w:val="null3"/>
        <w:ind w:firstLine="480"/>
        <w:jc w:val="both"/>
      </w:pPr>
      <w:r>
        <w:rPr>
          <w:rFonts w:ascii="仿宋_GB2312" w:hAnsi="仿宋_GB2312" w:cs="仿宋_GB2312" w:eastAsia="仿宋_GB2312"/>
          <w:sz w:val="28"/>
        </w:rPr>
        <w:t>2.投标人必须按照国家、地方政府和主管部门的规定，定期对护理员进行相关培训（培训覆盖率100%）。投标人拟派遣的护理员应具有医疗相关资历、到岗前应提供近1年内医疗机构出具的健康检查合格证明。</w:t>
      </w:r>
    </w:p>
    <w:p>
      <w:pPr>
        <w:pStyle w:val="null3"/>
        <w:ind w:firstLine="480"/>
        <w:jc w:val="both"/>
      </w:pPr>
      <w:r>
        <w:rPr>
          <w:rFonts w:ascii="仿宋_GB2312" w:hAnsi="仿宋_GB2312" w:cs="仿宋_GB2312" w:eastAsia="仿宋_GB2312"/>
          <w:sz w:val="28"/>
        </w:rPr>
        <w:t>3.投标人近三年有承接过医院的生活护理服务项目。</w:t>
      </w:r>
    </w:p>
    <w:p>
      <w:pPr>
        <w:pStyle w:val="null3"/>
        <w:ind w:firstLine="480"/>
        <w:jc w:val="both"/>
      </w:pPr>
      <w:r>
        <w:rPr>
          <w:rFonts w:ascii="仿宋_GB2312" w:hAnsi="仿宋_GB2312" w:cs="仿宋_GB2312" w:eastAsia="仿宋_GB2312"/>
          <w:sz w:val="28"/>
        </w:rPr>
        <w:t>4.投标人须具备患者陪护服务的能力。</w:t>
      </w:r>
    </w:p>
    <w:p>
      <w:pPr>
        <w:pStyle w:val="null3"/>
        <w:ind w:firstLine="480"/>
        <w:jc w:val="both"/>
      </w:pPr>
      <w:r>
        <w:rPr>
          <w:rFonts w:ascii="仿宋_GB2312" w:hAnsi="仿宋_GB2312" w:cs="仿宋_GB2312" w:eastAsia="仿宋_GB2312"/>
          <w:sz w:val="28"/>
        </w:rPr>
        <w:t>5.投标人服务本项目的护理人员均为经公安机关信息审查，无涉黑、涉恶、违法犯罪人员，并出具无犯罪记录证明或提供承诺函（格式自拟）。</w:t>
      </w:r>
    </w:p>
    <w:p>
      <w:pPr>
        <w:pStyle w:val="null3"/>
        <w:ind w:firstLine="480"/>
        <w:jc w:val="both"/>
      </w:pPr>
      <w:r>
        <w:rPr>
          <w:rFonts w:ascii="仿宋_GB2312" w:hAnsi="仿宋_GB2312" w:cs="仿宋_GB2312" w:eastAsia="仿宋_GB2312"/>
          <w:sz w:val="28"/>
        </w:rPr>
        <w:t>（二）医疗护理员条件</w:t>
      </w:r>
    </w:p>
    <w:p>
      <w:pPr>
        <w:pStyle w:val="null3"/>
        <w:ind w:firstLine="480"/>
        <w:jc w:val="both"/>
      </w:pPr>
      <w:r>
        <w:rPr>
          <w:rFonts w:ascii="仿宋_GB2312" w:hAnsi="仿宋_GB2312" w:cs="仿宋_GB2312" w:eastAsia="仿宋_GB2312"/>
          <w:sz w:val="28"/>
        </w:rPr>
        <w:t>【项号</w:t>
      </w:r>
      <w:r>
        <w:rPr>
          <w:rFonts w:ascii="仿宋_GB2312" w:hAnsi="仿宋_GB2312" w:cs="仿宋_GB2312" w:eastAsia="仿宋_GB2312"/>
          <w:sz w:val="28"/>
        </w:rPr>
        <w:t>1】1.女性年龄18-55周岁，男性年龄18-60周岁，符合国家法律规定的劳动者。</w:t>
      </w:r>
    </w:p>
    <w:p>
      <w:pPr>
        <w:pStyle w:val="null3"/>
        <w:ind w:firstLine="480"/>
        <w:jc w:val="both"/>
      </w:pPr>
      <w:r>
        <w:rPr>
          <w:rFonts w:ascii="仿宋_GB2312" w:hAnsi="仿宋_GB2312" w:cs="仿宋_GB2312" w:eastAsia="仿宋_GB2312"/>
          <w:sz w:val="28"/>
        </w:rPr>
        <w:t>【项号</w:t>
      </w:r>
      <w:r>
        <w:rPr>
          <w:rFonts w:ascii="仿宋_GB2312" w:hAnsi="仿宋_GB2312" w:cs="仿宋_GB2312" w:eastAsia="仿宋_GB2312"/>
          <w:sz w:val="28"/>
        </w:rPr>
        <w:t>2】2.认真遵守国家法律、法规和院方病区病房的各种规章制度。</w:t>
      </w:r>
    </w:p>
    <w:p>
      <w:pPr>
        <w:pStyle w:val="null3"/>
        <w:ind w:firstLine="480"/>
        <w:jc w:val="both"/>
      </w:pPr>
      <w:r>
        <w:rPr>
          <w:rFonts w:ascii="仿宋_GB2312" w:hAnsi="仿宋_GB2312" w:cs="仿宋_GB2312" w:eastAsia="仿宋_GB2312"/>
          <w:sz w:val="28"/>
        </w:rPr>
        <w:t>【项号</w:t>
      </w:r>
      <w:r>
        <w:rPr>
          <w:rFonts w:ascii="仿宋_GB2312" w:hAnsi="仿宋_GB2312" w:cs="仿宋_GB2312" w:eastAsia="仿宋_GB2312"/>
          <w:sz w:val="28"/>
        </w:rPr>
        <w:t>3】3.无行政处罚记录及不良嗜好，无不良信用，并出具无犯罪记录证明。</w:t>
      </w:r>
    </w:p>
    <w:p>
      <w:pPr>
        <w:pStyle w:val="null3"/>
        <w:ind w:firstLine="480"/>
      </w:pPr>
      <w:r>
        <w:rPr>
          <w:rFonts w:ascii="仿宋_GB2312" w:hAnsi="仿宋_GB2312" w:cs="仿宋_GB2312" w:eastAsia="仿宋_GB2312"/>
          <w:sz w:val="28"/>
        </w:rPr>
        <w:t>【项号</w:t>
      </w:r>
      <w:r>
        <w:rPr>
          <w:rFonts w:ascii="仿宋_GB2312" w:hAnsi="仿宋_GB2312" w:cs="仿宋_GB2312" w:eastAsia="仿宋_GB2312"/>
          <w:sz w:val="28"/>
        </w:rPr>
        <w:t>4】4.身体健康，无传染病及传染病原携带者，无残疾。在中标后，与采购人签订合同前须出具福建省从业人员预防性健康检查合格证明</w:t>
      </w:r>
      <w:r>
        <w:rPr>
          <w:rFonts w:ascii="仿宋_GB2312" w:hAnsi="仿宋_GB2312" w:cs="仿宋_GB2312" w:eastAsia="仿宋_GB2312"/>
        </w:rPr>
        <w:t>。</w:t>
      </w:r>
      <w:r>
        <w:rPr>
          <w:rFonts w:ascii="仿宋_GB2312" w:hAnsi="仿宋_GB2312" w:cs="仿宋_GB2312" w:eastAsia="仿宋_GB2312"/>
          <w:sz w:val="28"/>
        </w:rPr>
        <w:t>须提供专项承诺函（格式自拟），承诺函完整包含上述内容。</w:t>
      </w:r>
    </w:p>
    <w:p>
      <w:pPr>
        <w:pStyle w:val="null3"/>
        <w:ind w:firstLine="480"/>
      </w:pPr>
      <w:r>
        <w:rPr>
          <w:rFonts w:ascii="仿宋_GB2312" w:hAnsi="仿宋_GB2312" w:cs="仿宋_GB2312" w:eastAsia="仿宋_GB2312"/>
          <w:sz w:val="28"/>
        </w:rPr>
        <w:t>【项号</w:t>
      </w:r>
      <w:r>
        <w:rPr>
          <w:rFonts w:ascii="仿宋_GB2312" w:hAnsi="仿宋_GB2312" w:cs="仿宋_GB2312" w:eastAsia="仿宋_GB2312"/>
          <w:sz w:val="28"/>
        </w:rPr>
        <w:t>5】5.服务意识强，工作认真，有一定的语言表达和沟通交流的能力。</w:t>
      </w:r>
    </w:p>
    <w:p>
      <w:pPr>
        <w:pStyle w:val="null3"/>
        <w:ind w:firstLine="480"/>
        <w:jc w:val="both"/>
      </w:pPr>
      <w:r>
        <w:rPr>
          <w:rFonts w:ascii="仿宋_GB2312" w:hAnsi="仿宋_GB2312" w:cs="仿宋_GB2312" w:eastAsia="仿宋_GB2312"/>
          <w:sz w:val="28"/>
        </w:rPr>
        <w:t>【项号</w:t>
      </w:r>
      <w:r>
        <w:rPr>
          <w:rFonts w:ascii="仿宋_GB2312" w:hAnsi="仿宋_GB2312" w:cs="仿宋_GB2312" w:eastAsia="仿宋_GB2312"/>
          <w:sz w:val="28"/>
        </w:rPr>
        <w:t>6】6.接受过基本生活护理及院感相关的专项培训，且取得国家/省/市（区）职业培训合格证明。</w:t>
      </w:r>
    </w:p>
    <w:p>
      <w:pPr>
        <w:pStyle w:val="null3"/>
        <w:ind w:firstLine="480"/>
        <w:jc w:val="both"/>
      </w:pPr>
      <w:r>
        <w:rPr>
          <w:rFonts w:ascii="仿宋_GB2312" w:hAnsi="仿宋_GB2312" w:cs="仿宋_GB2312" w:eastAsia="仿宋_GB2312"/>
          <w:sz w:val="28"/>
        </w:rPr>
        <w:t>（三）护理员辅助管理要求</w:t>
      </w:r>
    </w:p>
    <w:p>
      <w:pPr>
        <w:pStyle w:val="null3"/>
        <w:ind w:firstLine="480"/>
        <w:jc w:val="both"/>
      </w:pPr>
      <w:r>
        <w:rPr>
          <w:rFonts w:ascii="仿宋_GB2312" w:hAnsi="仿宋_GB2312" w:cs="仿宋_GB2312" w:eastAsia="仿宋_GB2312"/>
          <w:sz w:val="28"/>
        </w:rPr>
        <w:t>★1.护理员资格管理</w:t>
      </w:r>
    </w:p>
    <w:p>
      <w:pPr>
        <w:pStyle w:val="null3"/>
        <w:ind w:firstLine="480"/>
        <w:jc w:val="both"/>
      </w:pPr>
      <w:r>
        <w:rPr>
          <w:rFonts w:ascii="仿宋_GB2312" w:hAnsi="仿宋_GB2312" w:cs="仿宋_GB2312" w:eastAsia="仿宋_GB2312"/>
          <w:sz w:val="28"/>
        </w:rPr>
        <w:t>投标人须对拟派遣的护理员进行岗前培训。</w:t>
      </w:r>
    </w:p>
    <w:p>
      <w:pPr>
        <w:pStyle w:val="null3"/>
        <w:ind w:firstLine="480"/>
        <w:jc w:val="both"/>
      </w:pPr>
      <w:r>
        <w:rPr>
          <w:rFonts w:ascii="仿宋_GB2312" w:hAnsi="仿宋_GB2312" w:cs="仿宋_GB2312" w:eastAsia="仿宋_GB2312"/>
          <w:sz w:val="28"/>
        </w:rPr>
        <w:t>【项号</w:t>
      </w:r>
      <w:r>
        <w:rPr>
          <w:rFonts w:ascii="仿宋_GB2312" w:hAnsi="仿宋_GB2312" w:cs="仿宋_GB2312" w:eastAsia="仿宋_GB2312"/>
          <w:sz w:val="28"/>
        </w:rPr>
        <w:t>7】2.护理员档案管理</w:t>
      </w:r>
    </w:p>
    <w:p>
      <w:pPr>
        <w:pStyle w:val="null3"/>
        <w:ind w:firstLine="480"/>
        <w:jc w:val="both"/>
      </w:pPr>
      <w:r>
        <w:rPr>
          <w:rFonts w:ascii="仿宋_GB2312" w:hAnsi="仿宋_GB2312" w:cs="仿宋_GB2312" w:eastAsia="仿宋_GB2312"/>
          <w:sz w:val="28"/>
        </w:rPr>
        <w:t>投标人应建立护理员档案管理，未建档的护理员不得从事护理员工作。</w:t>
      </w:r>
    </w:p>
    <w:p>
      <w:pPr>
        <w:pStyle w:val="null3"/>
        <w:ind w:firstLine="480"/>
        <w:jc w:val="both"/>
      </w:pPr>
      <w:r>
        <w:rPr>
          <w:rFonts w:ascii="仿宋_GB2312" w:hAnsi="仿宋_GB2312" w:cs="仿宋_GB2312" w:eastAsia="仿宋_GB2312"/>
          <w:sz w:val="28"/>
        </w:rPr>
        <w:t>★3.护理员健康管理</w:t>
      </w:r>
    </w:p>
    <w:p>
      <w:pPr>
        <w:pStyle w:val="null3"/>
        <w:ind w:firstLine="480"/>
        <w:jc w:val="both"/>
      </w:pPr>
      <w:r>
        <w:rPr>
          <w:rFonts w:ascii="仿宋_GB2312" w:hAnsi="仿宋_GB2312" w:cs="仿宋_GB2312" w:eastAsia="仿宋_GB2312"/>
          <w:sz w:val="28"/>
        </w:rPr>
        <w:t>护理员上岗前应在医疗机构进行健康检查并取得福建省从业人员预防性健康检查合格证明。现患精神障碍、传染性疾病等疾病及吸毒等人员，不得从事护理员工作。</w:t>
      </w:r>
    </w:p>
    <w:p>
      <w:pPr>
        <w:pStyle w:val="null3"/>
        <w:ind w:firstLine="480"/>
        <w:jc w:val="both"/>
      </w:pPr>
      <w:r>
        <w:rPr>
          <w:rFonts w:ascii="仿宋_GB2312" w:hAnsi="仿宋_GB2312" w:cs="仿宋_GB2312" w:eastAsia="仿宋_GB2312"/>
          <w:sz w:val="28"/>
        </w:rPr>
        <w:t>【项号</w:t>
      </w:r>
      <w:r>
        <w:rPr>
          <w:rFonts w:ascii="仿宋_GB2312" w:hAnsi="仿宋_GB2312" w:cs="仿宋_GB2312" w:eastAsia="仿宋_GB2312"/>
          <w:sz w:val="28"/>
        </w:rPr>
        <w:t>8】4.护理员培训管理</w:t>
      </w:r>
    </w:p>
    <w:p>
      <w:pPr>
        <w:pStyle w:val="null3"/>
        <w:ind w:firstLine="480"/>
        <w:jc w:val="both"/>
      </w:pPr>
      <w:r>
        <w:rPr>
          <w:rFonts w:ascii="仿宋_GB2312" w:hAnsi="仿宋_GB2312" w:cs="仿宋_GB2312" w:eastAsia="仿宋_GB2312"/>
          <w:sz w:val="28"/>
        </w:rPr>
        <w:t>投标人应对护理员每</w:t>
      </w:r>
      <w:r>
        <w:rPr>
          <w:rFonts w:ascii="仿宋_GB2312" w:hAnsi="仿宋_GB2312" w:cs="仿宋_GB2312" w:eastAsia="仿宋_GB2312"/>
          <w:sz w:val="28"/>
        </w:rPr>
        <w:t>3个月培训一次，每次不少于3个学时，经考核合格方能上岗；应督促护理员全面履行岗位职责，提高护理员工作质量。</w:t>
      </w:r>
    </w:p>
    <w:p>
      <w:pPr>
        <w:pStyle w:val="null3"/>
        <w:ind w:firstLine="480"/>
        <w:jc w:val="both"/>
      </w:pPr>
      <w:r>
        <w:rPr>
          <w:rFonts w:ascii="仿宋_GB2312" w:hAnsi="仿宋_GB2312" w:cs="仿宋_GB2312" w:eastAsia="仿宋_GB2312"/>
          <w:sz w:val="28"/>
        </w:rPr>
        <w:t>★5.建立考评机制</w:t>
      </w:r>
    </w:p>
    <w:p>
      <w:pPr>
        <w:pStyle w:val="null3"/>
        <w:ind w:firstLine="480"/>
        <w:jc w:val="both"/>
      </w:pPr>
      <w:r>
        <w:rPr>
          <w:rFonts w:ascii="仿宋_GB2312" w:hAnsi="仿宋_GB2312" w:cs="仿宋_GB2312" w:eastAsia="仿宋_GB2312"/>
          <w:sz w:val="28"/>
        </w:rPr>
        <w:t>投标人应建立和完善护理员管理考评机制，明确考评内容和考评方式，每月对护理员职业道德、服务水平、工作质量进行考评，考评结果不合格的护理员，不得上岗。</w:t>
      </w:r>
    </w:p>
    <w:p>
      <w:pPr>
        <w:pStyle w:val="null3"/>
        <w:ind w:firstLine="480"/>
        <w:jc w:val="both"/>
      </w:pPr>
      <w:r>
        <w:rPr>
          <w:rFonts w:ascii="仿宋_GB2312" w:hAnsi="仿宋_GB2312" w:cs="仿宋_GB2312" w:eastAsia="仿宋_GB2312"/>
          <w:sz w:val="28"/>
        </w:rPr>
        <w:t>【项号</w:t>
      </w:r>
      <w:r>
        <w:rPr>
          <w:rFonts w:ascii="仿宋_GB2312" w:hAnsi="仿宋_GB2312" w:cs="仿宋_GB2312" w:eastAsia="仿宋_GB2312"/>
          <w:sz w:val="28"/>
        </w:rPr>
        <w:t>9】6.监督管理</w:t>
      </w:r>
    </w:p>
    <w:p>
      <w:pPr>
        <w:pStyle w:val="null3"/>
        <w:ind w:firstLine="480"/>
        <w:jc w:val="both"/>
      </w:pPr>
      <w:r>
        <w:rPr>
          <w:rFonts w:ascii="仿宋_GB2312" w:hAnsi="仿宋_GB2312" w:cs="仿宋_GB2312" w:eastAsia="仿宋_GB2312"/>
          <w:sz w:val="28"/>
        </w:rPr>
        <w:t>投标人应认真做好护理员规范化管理工作，设置多渠道意见反馈通道，保证及时准确地收到患者、家属及医护人员的反馈意见。对提出的意见、建议，应及时分析，并有持续改进措施、效果反馈等。</w:t>
      </w:r>
    </w:p>
    <w:p>
      <w:pPr>
        <w:pStyle w:val="null3"/>
        <w:ind w:firstLine="480"/>
        <w:jc w:val="both"/>
      </w:pPr>
      <w:r>
        <w:rPr>
          <w:rFonts w:ascii="仿宋_GB2312" w:hAnsi="仿宋_GB2312" w:cs="仿宋_GB2312" w:eastAsia="仿宋_GB2312"/>
          <w:sz w:val="28"/>
        </w:rPr>
        <w:t>【项号</w:t>
      </w:r>
      <w:r>
        <w:rPr>
          <w:rFonts w:ascii="仿宋_GB2312" w:hAnsi="仿宋_GB2312" w:cs="仿宋_GB2312" w:eastAsia="仿宋_GB2312"/>
          <w:sz w:val="28"/>
        </w:rPr>
        <w:t>10】7.纠纷、投诉管理</w:t>
      </w:r>
    </w:p>
    <w:p>
      <w:pPr>
        <w:pStyle w:val="null3"/>
        <w:ind w:firstLine="480"/>
        <w:jc w:val="both"/>
      </w:pPr>
      <w:r>
        <w:rPr>
          <w:rFonts w:ascii="仿宋_GB2312" w:hAnsi="仿宋_GB2312" w:cs="仿宋_GB2312" w:eastAsia="仿宋_GB2312"/>
          <w:sz w:val="28"/>
        </w:rPr>
        <w:t>投标人对护理员工作或服务不到位而引起的各类纠纷、投诉负有监督、协调和处理的责任。</w:t>
      </w:r>
    </w:p>
    <w:p>
      <w:pPr>
        <w:pStyle w:val="null3"/>
        <w:ind w:firstLine="480"/>
        <w:jc w:val="both"/>
      </w:pPr>
      <w:r>
        <w:rPr>
          <w:rFonts w:ascii="仿宋_GB2312" w:hAnsi="仿宋_GB2312" w:cs="仿宋_GB2312" w:eastAsia="仿宋_GB2312"/>
          <w:sz w:val="28"/>
        </w:rPr>
        <w:t>（四）医疗护理员服务要求</w:t>
      </w:r>
    </w:p>
    <w:p>
      <w:pPr>
        <w:pStyle w:val="null3"/>
        <w:ind w:firstLine="480"/>
        <w:jc w:val="both"/>
      </w:pPr>
      <w:r>
        <w:rPr>
          <w:rFonts w:ascii="仿宋_GB2312" w:hAnsi="仿宋_GB2312" w:cs="仿宋_GB2312" w:eastAsia="仿宋_GB2312"/>
          <w:sz w:val="28"/>
        </w:rPr>
        <w:t>【项号</w:t>
      </w:r>
      <w:r>
        <w:rPr>
          <w:rFonts w:ascii="仿宋_GB2312" w:hAnsi="仿宋_GB2312" w:cs="仿宋_GB2312" w:eastAsia="仿宋_GB2312"/>
          <w:sz w:val="28"/>
        </w:rPr>
        <w:t>11】1.遵纪守法，遵守医院各项规章制度，服从采购人、护理部、病区护士长的管理，服从工作安排，不得挑选服务对象。</w:t>
      </w:r>
    </w:p>
    <w:p>
      <w:pPr>
        <w:pStyle w:val="null3"/>
        <w:ind w:firstLine="480"/>
        <w:jc w:val="both"/>
      </w:pPr>
      <w:r>
        <w:rPr>
          <w:rFonts w:ascii="仿宋_GB2312" w:hAnsi="仿宋_GB2312" w:cs="仿宋_GB2312" w:eastAsia="仿宋_GB2312"/>
          <w:sz w:val="28"/>
        </w:rPr>
        <w:t>【项号</w:t>
      </w:r>
      <w:r>
        <w:rPr>
          <w:rFonts w:ascii="仿宋_GB2312" w:hAnsi="仿宋_GB2312" w:cs="仿宋_GB2312" w:eastAsia="仿宋_GB2312"/>
          <w:sz w:val="28"/>
        </w:rPr>
        <w:t>12】2.按医院规定统一着装，衣着整洁，不准穿拖鞋、戴戒指、长指甲和染指甲。</w:t>
      </w:r>
    </w:p>
    <w:p>
      <w:pPr>
        <w:pStyle w:val="null3"/>
        <w:ind w:firstLine="480"/>
        <w:jc w:val="both"/>
      </w:pPr>
      <w:r>
        <w:rPr>
          <w:rFonts w:ascii="仿宋_GB2312" w:hAnsi="仿宋_GB2312" w:cs="仿宋_GB2312" w:eastAsia="仿宋_GB2312"/>
          <w:sz w:val="28"/>
        </w:rPr>
        <w:t>【项号</w:t>
      </w:r>
      <w:r>
        <w:rPr>
          <w:rFonts w:ascii="仿宋_GB2312" w:hAnsi="仿宋_GB2312" w:cs="仿宋_GB2312" w:eastAsia="仿宋_GB2312"/>
          <w:sz w:val="28"/>
        </w:rPr>
        <w:t>13】3.态度和蔼，文明礼貌，全心全意为患者服务；工作主动勤快，耐心细致，不泄露患者的隐私和秘密，不怕脏、不怕累、不怕麻烦、不刁难训斥患者，不与患者家属争吵。</w:t>
      </w:r>
    </w:p>
    <w:p>
      <w:pPr>
        <w:pStyle w:val="null3"/>
        <w:ind w:firstLine="480"/>
        <w:jc w:val="both"/>
      </w:pPr>
      <w:r>
        <w:rPr>
          <w:rFonts w:ascii="仿宋_GB2312" w:hAnsi="仿宋_GB2312" w:cs="仿宋_GB2312" w:eastAsia="仿宋_GB2312"/>
          <w:sz w:val="28"/>
        </w:rPr>
        <w:t>【项号</w:t>
      </w:r>
      <w:r>
        <w:rPr>
          <w:rFonts w:ascii="仿宋_GB2312" w:hAnsi="仿宋_GB2312" w:cs="仿宋_GB2312" w:eastAsia="仿宋_GB2312"/>
          <w:sz w:val="28"/>
        </w:rPr>
        <w:t>14】4.洁身自爱，不向患者及家属索取钱财，不接受患者红包，不能有贪小便宜和盗窃行为，不得私下接单。</w:t>
      </w:r>
    </w:p>
    <w:p>
      <w:pPr>
        <w:pStyle w:val="null3"/>
        <w:ind w:firstLine="480"/>
        <w:jc w:val="both"/>
      </w:pPr>
      <w:r>
        <w:rPr>
          <w:rFonts w:ascii="仿宋_GB2312" w:hAnsi="仿宋_GB2312" w:cs="仿宋_GB2312" w:eastAsia="仿宋_GB2312"/>
          <w:sz w:val="28"/>
        </w:rPr>
        <w:t>【项号</w:t>
      </w:r>
      <w:r>
        <w:rPr>
          <w:rFonts w:ascii="仿宋_GB2312" w:hAnsi="仿宋_GB2312" w:cs="仿宋_GB2312" w:eastAsia="仿宋_GB2312"/>
          <w:sz w:val="28"/>
        </w:rPr>
        <w:t>15】5.保持病区安静，不得大声讲话、喧哗，协助维持病区秩序，敦促探视者按时离开病区；保持病区环境整洁，讲究卫生，养成良好的卫生习惯，勤洗手，防止交叉感染。</w:t>
      </w:r>
    </w:p>
    <w:p>
      <w:pPr>
        <w:pStyle w:val="null3"/>
        <w:ind w:firstLine="480"/>
        <w:jc w:val="both"/>
      </w:pPr>
      <w:r>
        <w:rPr>
          <w:rFonts w:ascii="仿宋_GB2312" w:hAnsi="仿宋_GB2312" w:cs="仿宋_GB2312" w:eastAsia="仿宋_GB2312"/>
          <w:sz w:val="28"/>
        </w:rPr>
        <w:t>【项号</w:t>
      </w:r>
      <w:r>
        <w:rPr>
          <w:rFonts w:ascii="仿宋_GB2312" w:hAnsi="仿宋_GB2312" w:cs="仿宋_GB2312" w:eastAsia="仿宋_GB2312"/>
          <w:sz w:val="28"/>
        </w:rPr>
        <w:t>16】6.坚守岗位，除由护士安排外出陪检，不得随意离开病区，要保证患者的安全，避免发生意外事件，如跌倒、坠床、烫伤等。</w:t>
      </w:r>
    </w:p>
    <w:p>
      <w:pPr>
        <w:pStyle w:val="null3"/>
        <w:ind w:firstLine="480"/>
        <w:jc w:val="both"/>
      </w:pPr>
      <w:r>
        <w:rPr>
          <w:rFonts w:ascii="仿宋_GB2312" w:hAnsi="仿宋_GB2312" w:cs="仿宋_GB2312" w:eastAsia="仿宋_GB2312"/>
          <w:sz w:val="28"/>
        </w:rPr>
        <w:t>【项号</w:t>
      </w:r>
      <w:r>
        <w:rPr>
          <w:rFonts w:ascii="仿宋_GB2312" w:hAnsi="仿宋_GB2312" w:cs="仿宋_GB2312" w:eastAsia="仿宋_GB2312"/>
          <w:sz w:val="28"/>
        </w:rPr>
        <w:t>17】7.护理员在护士指导下做好患者生活护理及协助基础护理，不得从事专业技术性护理工作，不得利用医疗资源额外收取患者费用等。禁止随意进入办公室、治疗室、值班室、护士站等工作场所翻阅病历和其他医疗文件。禁止介入医疗活动，如向患者家属说明病情、治疗情况、推销药品产品等行为。不得随意触碰医疗物资。</w:t>
      </w:r>
    </w:p>
    <w:p>
      <w:pPr>
        <w:pStyle w:val="null3"/>
        <w:jc w:val="both"/>
      </w:pPr>
      <w:r>
        <w:rPr>
          <w:rFonts w:ascii="仿宋_GB2312" w:hAnsi="仿宋_GB2312" w:cs="仿宋_GB2312" w:eastAsia="仿宋_GB2312"/>
          <w:sz w:val="28"/>
        </w:rPr>
        <w:t>（五）</w:t>
      </w:r>
      <w:r>
        <w:rPr>
          <w:rFonts w:ascii="仿宋_GB2312" w:hAnsi="仿宋_GB2312" w:cs="仿宋_GB2312" w:eastAsia="仿宋_GB2312"/>
          <w:sz w:val="28"/>
        </w:rPr>
        <w:t>医疗护理员工作内容（参照附件</w:t>
      </w:r>
      <w:r>
        <w:rPr>
          <w:rFonts w:ascii="仿宋_GB2312" w:hAnsi="仿宋_GB2312" w:cs="仿宋_GB2312" w:eastAsia="仿宋_GB2312"/>
          <w:sz w:val="28"/>
        </w:rPr>
        <w:t>1《护理员日常工作流程》执行）</w:t>
      </w:r>
    </w:p>
    <w:p>
      <w:pPr>
        <w:pStyle w:val="null3"/>
        <w:ind w:firstLine="480"/>
        <w:jc w:val="both"/>
      </w:pPr>
      <w:r>
        <w:rPr>
          <w:rFonts w:ascii="仿宋_GB2312" w:hAnsi="仿宋_GB2312" w:cs="仿宋_GB2312" w:eastAsia="仿宋_GB2312"/>
          <w:sz w:val="28"/>
        </w:rPr>
        <w:t>★1.根据患者病情和自理能力，正确实施生活照护，保持患者清洁、舒适。</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做好床单位整理，保持患者清洁、舒适。每日1次晨间护理，整理床单位，完成/协助梳头、口腔清洁、面部清洁以及更衣；每周至少更换床单2次；每日1次晚间护理，整理床单位，完成患者梳头、口腔清洁、面部清洁、会阴清洁以及足部清洁；每周至少完成患者温水擦浴3次、洗头1次，完成或协助剪指（趾）甲1次。</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2）做好饮食、饮水、服药照护。每日完成患者的饮食、喂食、饮水、服药照护，并观察评估进食、进水量，协助做好记录。协助护士做好管饲患者肠内营养耐受性的观察。需要订餐的患者，协助患者完成订餐服务。</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3）做好患者的皮肤护理。协助患者上下床移动，根据病情协助患者翻身、拍背及有效咳嗽，协助护士做好皮肤压力性损伤预防护理。</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4）做好患者的二便日常照护。留置导尿患者进行尿道口清洁2次/日。做好大小便失禁患者的清洁护理，或协助床上使用便器，保持会阴部清洁。协助年老体弱、行动不便、病情不稳以及术后病人如厕。为患者更换尿布、纸尿裤，倾倒排泄物和协助留取标本；观察和记录排泄物的性状、颜色、量和次数，及时告知护士。</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5）做好患者睡眠照护。布置午间、夜间睡眠环境，观察患者睡眠情况。</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6）加强服务意识，主动巡视病房。在护士指导下，注意病情早期症状的识别、输液看护，发现异常及时通知护士。</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7）护理员上下班换岗时，要认真做好患者床边交接班，特殊情况要向当班护士报告。</w:t>
      </w:r>
    </w:p>
    <w:p>
      <w:pPr>
        <w:pStyle w:val="null3"/>
        <w:ind w:firstLine="480"/>
        <w:jc w:val="both"/>
      </w:pPr>
      <w:r>
        <w:rPr>
          <w:rFonts w:ascii="仿宋_GB2312" w:hAnsi="仿宋_GB2312" w:cs="仿宋_GB2312" w:eastAsia="仿宋_GB2312"/>
          <w:sz w:val="28"/>
        </w:rPr>
        <w:t>【项号</w:t>
      </w:r>
      <w:r>
        <w:rPr>
          <w:rFonts w:ascii="仿宋_GB2312" w:hAnsi="仿宋_GB2312" w:cs="仿宋_GB2312" w:eastAsia="仿宋_GB2312"/>
          <w:sz w:val="28"/>
        </w:rPr>
        <w:t>18】2.协助做好长期卧床患者康复护理，每日2次完成四肢功能锻炼，保持舒适体位。</w:t>
      </w:r>
    </w:p>
    <w:p>
      <w:pPr>
        <w:pStyle w:val="null3"/>
        <w:ind w:firstLine="480"/>
        <w:jc w:val="both"/>
      </w:pPr>
      <w:r>
        <w:rPr>
          <w:rFonts w:ascii="仿宋_GB2312" w:hAnsi="仿宋_GB2312" w:cs="仿宋_GB2312" w:eastAsia="仿宋_GB2312"/>
          <w:sz w:val="28"/>
        </w:rPr>
        <w:t>【项号</w:t>
      </w:r>
      <w:r>
        <w:rPr>
          <w:rFonts w:ascii="仿宋_GB2312" w:hAnsi="仿宋_GB2312" w:cs="仿宋_GB2312" w:eastAsia="仿宋_GB2312"/>
          <w:sz w:val="28"/>
        </w:rPr>
        <w:t>19】3.协助行动不便患者下床活动，每日2次协助康复师或护士对患者进行早期康复功能锻炼。</w:t>
      </w:r>
    </w:p>
    <w:p>
      <w:pPr>
        <w:pStyle w:val="null3"/>
        <w:ind w:firstLine="480"/>
        <w:jc w:val="both"/>
      </w:pPr>
      <w:r>
        <w:rPr>
          <w:rFonts w:ascii="仿宋_GB2312" w:hAnsi="仿宋_GB2312" w:cs="仿宋_GB2312" w:eastAsia="仿宋_GB2312"/>
          <w:sz w:val="28"/>
        </w:rPr>
        <w:t>【项号</w:t>
      </w:r>
      <w:r>
        <w:rPr>
          <w:rFonts w:ascii="仿宋_GB2312" w:hAnsi="仿宋_GB2312" w:cs="仿宋_GB2312" w:eastAsia="仿宋_GB2312"/>
          <w:sz w:val="28"/>
        </w:rPr>
        <w:t>20】4.做好患者的心理安抚，陪伴患者并与患者及家属有效沟通。</w:t>
      </w:r>
    </w:p>
    <w:p>
      <w:pPr>
        <w:pStyle w:val="null3"/>
        <w:ind w:firstLine="480"/>
        <w:jc w:val="both"/>
      </w:pPr>
      <w:r>
        <w:rPr>
          <w:rFonts w:ascii="仿宋_GB2312" w:hAnsi="仿宋_GB2312" w:cs="仿宋_GB2312" w:eastAsia="仿宋_GB2312"/>
          <w:sz w:val="28"/>
        </w:rPr>
        <w:t>【项号</w:t>
      </w:r>
      <w:r>
        <w:rPr>
          <w:rFonts w:ascii="仿宋_GB2312" w:hAnsi="仿宋_GB2312" w:cs="仿宋_GB2312" w:eastAsia="仿宋_GB2312"/>
          <w:sz w:val="28"/>
        </w:rPr>
        <w:t>21】5.协助护士做好各种管道的管理，避免管道受压、堵塞或脱出，如有异常，及时告知护士。</w:t>
      </w:r>
    </w:p>
    <w:p>
      <w:pPr>
        <w:pStyle w:val="null3"/>
        <w:ind w:firstLine="480"/>
        <w:jc w:val="both"/>
      </w:pPr>
      <w:r>
        <w:rPr>
          <w:rFonts w:ascii="仿宋_GB2312" w:hAnsi="仿宋_GB2312" w:cs="仿宋_GB2312" w:eastAsia="仿宋_GB2312"/>
          <w:sz w:val="28"/>
        </w:rPr>
        <w:t>【项号</w:t>
      </w:r>
      <w:r>
        <w:rPr>
          <w:rFonts w:ascii="仿宋_GB2312" w:hAnsi="仿宋_GB2312" w:cs="仿宋_GB2312" w:eastAsia="仿宋_GB2312"/>
          <w:sz w:val="28"/>
        </w:rPr>
        <w:t>22】6.陪同住院患者外出检查，协助患者完成检查，并护送患者安全返回病房。</w:t>
      </w:r>
    </w:p>
    <w:p>
      <w:pPr>
        <w:pStyle w:val="null3"/>
        <w:ind w:firstLine="480"/>
        <w:jc w:val="both"/>
      </w:pPr>
      <w:r>
        <w:rPr>
          <w:rFonts w:ascii="仿宋_GB2312" w:hAnsi="仿宋_GB2312" w:cs="仿宋_GB2312" w:eastAsia="仿宋_GB2312"/>
          <w:sz w:val="28"/>
        </w:rPr>
        <w:t>（六）医疗护理员工作质量标准</w:t>
      </w:r>
    </w:p>
    <w:p>
      <w:pPr>
        <w:pStyle w:val="null3"/>
        <w:ind w:firstLine="480"/>
        <w:jc w:val="both"/>
      </w:pPr>
      <w:r>
        <w:rPr>
          <w:rFonts w:ascii="仿宋_GB2312" w:hAnsi="仿宋_GB2312" w:cs="仿宋_GB2312" w:eastAsia="仿宋_GB2312"/>
          <w:sz w:val="28"/>
        </w:rPr>
        <w:t>工作质量标准由投标人的管理人员监督，每日定时巡查，巡查中发现的问题及时整改，严格按照管理规章制度执行，标准如下：</w:t>
      </w:r>
    </w:p>
    <w:p>
      <w:pPr>
        <w:pStyle w:val="null3"/>
        <w:ind w:firstLine="480"/>
        <w:jc w:val="both"/>
      </w:pPr>
      <w:r>
        <w:rPr>
          <w:rFonts w:ascii="仿宋_GB2312" w:hAnsi="仿宋_GB2312" w:cs="仿宋_GB2312" w:eastAsia="仿宋_GB2312"/>
          <w:sz w:val="28"/>
        </w:rPr>
        <w:t>【项号</w:t>
      </w:r>
      <w:r>
        <w:rPr>
          <w:rFonts w:ascii="仿宋_GB2312" w:hAnsi="仿宋_GB2312" w:cs="仿宋_GB2312" w:eastAsia="仿宋_GB2312"/>
          <w:sz w:val="28"/>
        </w:rPr>
        <w:t>23】1.病室环境整洁、安静、无异味，空气清新。</w:t>
      </w:r>
    </w:p>
    <w:p>
      <w:pPr>
        <w:pStyle w:val="null3"/>
        <w:ind w:firstLine="480"/>
        <w:jc w:val="both"/>
      </w:pPr>
      <w:r>
        <w:rPr>
          <w:rFonts w:ascii="仿宋_GB2312" w:hAnsi="仿宋_GB2312" w:cs="仿宋_GB2312" w:eastAsia="仿宋_GB2312"/>
          <w:sz w:val="28"/>
        </w:rPr>
        <w:t>★2.病室内无危险物品（如：刀、剪、绳、火、玻璃制品及锐器等）。</w:t>
      </w:r>
    </w:p>
    <w:p>
      <w:pPr>
        <w:pStyle w:val="null3"/>
        <w:ind w:firstLine="480"/>
        <w:jc w:val="both"/>
      </w:pPr>
      <w:r>
        <w:rPr>
          <w:rFonts w:ascii="仿宋_GB2312" w:hAnsi="仿宋_GB2312" w:cs="仿宋_GB2312" w:eastAsia="仿宋_GB2312"/>
          <w:sz w:val="28"/>
        </w:rPr>
        <w:t>★3.患者做到“三短六洁四无”：</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1）三短：头发、胡须、指（趾）甲；</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2）六洁：口腔、皮肤、头发、手足、会阴及肛门；</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3）四无：床上无臭味、被褥无潮湿、床单无皱褶、皮肤无压疮。</w:t>
      </w:r>
    </w:p>
    <w:p>
      <w:pPr>
        <w:pStyle w:val="null3"/>
        <w:ind w:firstLine="480"/>
        <w:jc w:val="both"/>
      </w:pPr>
      <w:r>
        <w:rPr>
          <w:rFonts w:ascii="仿宋_GB2312" w:hAnsi="仿宋_GB2312" w:cs="仿宋_GB2312" w:eastAsia="仿宋_GB2312"/>
          <w:sz w:val="28"/>
        </w:rPr>
        <w:t>【项号</w:t>
      </w:r>
      <w:r>
        <w:rPr>
          <w:rFonts w:ascii="仿宋_GB2312" w:hAnsi="仿宋_GB2312" w:cs="仿宋_GB2312" w:eastAsia="仿宋_GB2312"/>
          <w:sz w:val="28"/>
        </w:rPr>
        <w:t>24】4.护理员工作中做到细致、耐心，主动、热情；使用文明礼貌用语。</w:t>
      </w:r>
    </w:p>
    <w:p>
      <w:pPr>
        <w:pStyle w:val="null3"/>
        <w:ind w:firstLine="480"/>
        <w:jc w:val="both"/>
      </w:pPr>
      <w:r>
        <w:rPr>
          <w:rFonts w:ascii="仿宋_GB2312" w:hAnsi="仿宋_GB2312" w:cs="仿宋_GB2312" w:eastAsia="仿宋_GB2312"/>
          <w:sz w:val="28"/>
        </w:rPr>
        <w:t>【项号</w:t>
      </w:r>
      <w:r>
        <w:rPr>
          <w:rFonts w:ascii="仿宋_GB2312" w:hAnsi="仿宋_GB2312" w:cs="仿宋_GB2312" w:eastAsia="仿宋_GB2312"/>
          <w:sz w:val="28"/>
        </w:rPr>
        <w:t>25】5.护理员上岗着工服，戴工牌，个人仪表卫生要清洁整齐，要做到头发、胡须、指甲短，身体及口腔无异味。</w:t>
      </w:r>
    </w:p>
    <w:p>
      <w:pPr>
        <w:pStyle w:val="null3"/>
        <w:ind w:firstLine="480"/>
        <w:jc w:val="both"/>
      </w:pPr>
      <w:r>
        <w:rPr>
          <w:rFonts w:ascii="仿宋_GB2312" w:hAnsi="仿宋_GB2312" w:cs="仿宋_GB2312" w:eastAsia="仿宋_GB2312"/>
          <w:sz w:val="28"/>
        </w:rPr>
        <w:t>【项号</w:t>
      </w:r>
      <w:r>
        <w:rPr>
          <w:rFonts w:ascii="仿宋_GB2312" w:hAnsi="仿宋_GB2312" w:cs="仿宋_GB2312" w:eastAsia="仿宋_GB2312"/>
          <w:sz w:val="28"/>
        </w:rPr>
        <w:t>26】6.护理员工作中见到医务人员、管理人员主动打招呼。</w:t>
      </w:r>
    </w:p>
    <w:p>
      <w:pPr>
        <w:pStyle w:val="null3"/>
        <w:ind w:firstLine="480"/>
        <w:jc w:val="both"/>
      </w:pPr>
      <w:r>
        <w:rPr>
          <w:rFonts w:ascii="仿宋_GB2312" w:hAnsi="仿宋_GB2312" w:cs="仿宋_GB2312" w:eastAsia="仿宋_GB2312"/>
          <w:sz w:val="28"/>
        </w:rPr>
        <w:t>【项号</w:t>
      </w:r>
      <w:r>
        <w:rPr>
          <w:rFonts w:ascii="仿宋_GB2312" w:hAnsi="仿宋_GB2312" w:cs="仿宋_GB2312" w:eastAsia="仿宋_GB2312"/>
          <w:sz w:val="28"/>
        </w:rPr>
        <w:t>27】7.护理员工作期间禁止玩手机、抽烟、喝酒，随意接待外来人员。不允许出现串岗、扎堆聊天、缺岗或睡岗现象。</w:t>
      </w:r>
    </w:p>
    <w:p>
      <w:pPr>
        <w:pStyle w:val="null3"/>
        <w:ind w:firstLine="480"/>
        <w:jc w:val="both"/>
      </w:pPr>
      <w:r>
        <w:rPr>
          <w:rFonts w:ascii="仿宋_GB2312" w:hAnsi="仿宋_GB2312" w:cs="仿宋_GB2312" w:eastAsia="仿宋_GB2312"/>
          <w:sz w:val="28"/>
        </w:rPr>
        <w:t>【项号</w:t>
      </w:r>
      <w:r>
        <w:rPr>
          <w:rFonts w:ascii="仿宋_GB2312" w:hAnsi="仿宋_GB2312" w:cs="仿宋_GB2312" w:eastAsia="仿宋_GB2312"/>
          <w:sz w:val="28"/>
        </w:rPr>
        <w:t>28】8.护理员禁止与患者、家属、医务人员及工作人员发生争吵、肢体冲突。</w:t>
      </w:r>
    </w:p>
    <w:p>
      <w:pPr>
        <w:pStyle w:val="null3"/>
        <w:ind w:firstLine="480"/>
        <w:jc w:val="both"/>
      </w:pPr>
      <w:r>
        <w:rPr>
          <w:rFonts w:ascii="仿宋_GB2312" w:hAnsi="仿宋_GB2312" w:cs="仿宋_GB2312" w:eastAsia="仿宋_GB2312"/>
          <w:sz w:val="28"/>
        </w:rPr>
        <w:t>【项号</w:t>
      </w:r>
      <w:r>
        <w:rPr>
          <w:rFonts w:ascii="仿宋_GB2312" w:hAnsi="仿宋_GB2312" w:cs="仿宋_GB2312" w:eastAsia="仿宋_GB2312"/>
          <w:sz w:val="28"/>
        </w:rPr>
        <w:t>29】9.护理员要耐心听取患者、家属及医务人员建议，有问题及时上报主管人员。</w:t>
      </w:r>
    </w:p>
    <w:p>
      <w:pPr>
        <w:pStyle w:val="null3"/>
        <w:ind w:firstLine="480"/>
        <w:jc w:val="both"/>
      </w:pPr>
      <w:r>
        <w:rPr>
          <w:rFonts w:ascii="仿宋_GB2312" w:hAnsi="仿宋_GB2312" w:cs="仿宋_GB2312" w:eastAsia="仿宋_GB2312"/>
          <w:sz w:val="28"/>
        </w:rPr>
        <w:t>★10.不得参与医疗有关事宜，不对病情及医疗事宜发表意见，保护患者隐私。</w:t>
      </w:r>
    </w:p>
    <w:p>
      <w:pPr>
        <w:pStyle w:val="null3"/>
        <w:ind w:firstLine="480"/>
        <w:jc w:val="both"/>
      </w:pPr>
      <w:r>
        <w:rPr>
          <w:rFonts w:ascii="仿宋_GB2312" w:hAnsi="仿宋_GB2312" w:cs="仿宋_GB2312" w:eastAsia="仿宋_GB2312"/>
          <w:sz w:val="28"/>
        </w:rPr>
        <w:t>【项号</w:t>
      </w:r>
      <w:r>
        <w:rPr>
          <w:rFonts w:ascii="仿宋_GB2312" w:hAnsi="仿宋_GB2312" w:cs="仿宋_GB2312" w:eastAsia="仿宋_GB2312"/>
          <w:sz w:val="28"/>
        </w:rPr>
        <w:t>30】（七）工作质量监督</w:t>
      </w:r>
    </w:p>
    <w:p>
      <w:pPr>
        <w:pStyle w:val="null3"/>
        <w:ind w:firstLine="480"/>
        <w:jc w:val="both"/>
      </w:pPr>
      <w:r>
        <w:rPr>
          <w:rFonts w:ascii="仿宋_GB2312" w:hAnsi="仿宋_GB2312" w:cs="仿宋_GB2312" w:eastAsia="仿宋_GB2312"/>
          <w:sz w:val="28"/>
        </w:rPr>
        <w:t>投标人需提供《护理辅助服务质量监督考评办法》，其中评分表的具体考核项目及分值以投标人和采购人最后讨论结果为准。</w:t>
      </w:r>
    </w:p>
    <w:p>
      <w:pPr>
        <w:pStyle w:val="null3"/>
        <w:ind w:firstLine="480"/>
        <w:jc w:val="both"/>
      </w:pPr>
      <w:r>
        <w:rPr>
          <w:rFonts w:ascii="仿宋_GB2312" w:hAnsi="仿宋_GB2312" w:cs="仿宋_GB2312" w:eastAsia="仿宋_GB2312"/>
          <w:sz w:val="28"/>
        </w:rPr>
        <w:t>（八）医疗护理员服务模式及工作时间</w:t>
      </w:r>
    </w:p>
    <w:p>
      <w:pPr>
        <w:pStyle w:val="null3"/>
        <w:ind w:firstLine="480"/>
        <w:jc w:val="both"/>
      </w:pPr>
      <w:r>
        <w:rPr>
          <w:rFonts w:ascii="仿宋_GB2312" w:hAnsi="仿宋_GB2312" w:cs="仿宋_GB2312" w:eastAsia="仿宋_GB2312"/>
          <w:sz w:val="28"/>
        </w:rPr>
        <w:t>★1.免陪照护试点病房按照 1:0.2-0.3的床护比配置医疗护理员（含陪检人员），具体人数根据专科特点在配置范围内调节；医疗护理员的工作模式为一对多的小组式整体护理服务模式，各班设置护理员组长，协助生活护理质量督查与管理，为住院患者提供24小时照护服务。</w:t>
      </w:r>
    </w:p>
    <w:p>
      <w:pPr>
        <w:pStyle w:val="null3"/>
        <w:ind w:firstLine="480"/>
        <w:jc w:val="both"/>
      </w:pPr>
      <w:r>
        <w:rPr>
          <w:rFonts w:ascii="仿宋_GB2312" w:hAnsi="仿宋_GB2312" w:cs="仿宋_GB2312" w:eastAsia="仿宋_GB2312"/>
          <w:sz w:val="28"/>
        </w:rPr>
        <w:t>【项号</w:t>
      </w:r>
      <w:r>
        <w:rPr>
          <w:rFonts w:ascii="仿宋_GB2312" w:hAnsi="仿宋_GB2312" w:cs="仿宋_GB2312" w:eastAsia="仿宋_GB2312"/>
          <w:sz w:val="28"/>
        </w:rPr>
        <w:t>31】2.需配置足够的夜班人员。</w:t>
      </w:r>
    </w:p>
    <w:p>
      <w:pPr>
        <w:pStyle w:val="null3"/>
        <w:jc w:val="both"/>
      </w:pPr>
      <w:r>
        <w:rPr>
          <w:rFonts w:ascii="仿宋_GB2312" w:hAnsi="仿宋_GB2312" w:cs="仿宋_GB2312" w:eastAsia="仿宋_GB2312"/>
          <w:sz w:val="28"/>
        </w:rPr>
        <w:t>【项号</w:t>
      </w:r>
      <w:r>
        <w:rPr>
          <w:rFonts w:ascii="仿宋_GB2312" w:hAnsi="仿宋_GB2312" w:cs="仿宋_GB2312" w:eastAsia="仿宋_GB2312"/>
          <w:sz w:val="28"/>
        </w:rPr>
        <w:t>32】3.投标人须在院内建立24小时电话值班制，随时满足患者和病区的需求。</w:t>
      </w:r>
    </w:p>
    <w:p>
      <w:pPr>
        <w:pStyle w:val="null3"/>
        <w:jc w:val="left"/>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自合同签订之日起1年</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福建省福州结核病防治院</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按照国家相关标准、行业标准及招标文件要求执行。</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1、期次1，说明：按月度进行考核，分12期进行，按照国家相关标准、行业标准及招标文件要求执行。</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按月实际发生量支付，每月完成服务且考核通过，按照约定的费用计算方式，经双方共同确认陪护费用结算明细清单和相关报表，采购人凭中标人提供的等额有效发票支付等额月服务费，达到付款条件起30日内，支付合同总金额的100.00%</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p>
            <w:pPr>
              <w:pStyle w:val="null3"/>
            </w:pPr>
            <w:r>
              <w:rPr>
                <w:rFonts w:ascii="仿宋_GB2312" w:hAnsi="仿宋_GB2312" w:cs="仿宋_GB2312" w:eastAsia="仿宋_GB2312"/>
              </w:rPr>
              <w:t>缴纳方式：无</w:t>
            </w:r>
          </w:p>
        </w:tc>
      </w:tr>
      <w:tr>
        <w:tc>
          <w:tcPr>
            <w:tcW w:type="dxa" w:w="2076"/>
          </w:tcPr>
          <w:p>
            <w:pPr>
              <w:pStyle w:val="null3"/>
            </w:pPr>
            <w:r>
              <w:rPr>
                <w:rFonts w:ascii="仿宋_GB2312" w:hAnsi="仿宋_GB2312" w:cs="仿宋_GB2312" w:eastAsia="仿宋_GB2312"/>
              </w:rPr>
              <w:t>8</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其他</w:t>
            </w:r>
          </w:p>
        </w:tc>
        <w:tc>
          <w:tcPr>
            <w:tcW w:type="dxa" w:w="2076"/>
          </w:tcPr>
          <w:p>
            <w:pPr>
              <w:pStyle w:val="null3"/>
            </w:pPr>
            <w:r>
              <w:rPr>
                <w:rFonts w:ascii="仿宋_GB2312" w:hAnsi="仿宋_GB2312" w:cs="仿宋_GB2312" w:eastAsia="仿宋_GB2312"/>
              </w:rPr>
              <w:t>1、合同支付方式补充说明（本项目合同支付方式以此条补充为准）：在中标人按招标文件及合同要求完成相关的服务基础上，按月实际发生量支付费用，每月完成服务且考核通过，按照约定的费用计算方式，经双方共同确认陪护费用结算明细清单和相关报表，中标人在次月上旬将上月的服务费有效发票交采购人指定代表校对签收，确认无误后，采购人在收到发票后按流程30个工作日内付款。 2、合同期满或达到合同金额，满足任意一条合同即终止。 3、交货时间补充说明（本项目交货时间以此条补充为准）：2025年10月10日起1年或以采购人通知为准。</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8"/>
        </w:rPr>
        <w:t>★9.违约责任：</w:t>
      </w:r>
    </w:p>
    <w:p>
      <w:pPr>
        <w:pStyle w:val="null3"/>
        <w:ind w:firstLine="480"/>
        <w:jc w:val="both"/>
      </w:pPr>
      <w:r>
        <w:rPr>
          <w:rFonts w:ascii="仿宋_GB2312" w:hAnsi="仿宋_GB2312" w:cs="仿宋_GB2312" w:eastAsia="仿宋_GB2312"/>
          <w:sz w:val="28"/>
        </w:rPr>
        <w:t>9.1如因政府部门政策调整或卫生行政部门的行政命令，采购人有权单方面解除合同而无需承担违约责任。</w:t>
      </w:r>
    </w:p>
    <w:p>
      <w:pPr>
        <w:pStyle w:val="null3"/>
        <w:ind w:firstLine="480"/>
        <w:jc w:val="both"/>
      </w:pPr>
      <w:r>
        <w:rPr>
          <w:rFonts w:ascii="仿宋_GB2312" w:hAnsi="仿宋_GB2312" w:cs="仿宋_GB2312" w:eastAsia="仿宋_GB2312"/>
          <w:sz w:val="28"/>
        </w:rPr>
        <w:t>9.2合同期限届满或合同被终止/解除之日起七日内，中标人应负责将全部护理员（护工）及其物品全部撤离采购人所有病区，逾期撤离的，每逾期一日，中标人应向采购人支付违约金叁佰元。逾期滞留在采购人病区的中标人或护工个人物品，视为中标人或护工放弃所有权，采购人有权处置而无需支付任何补偿。</w:t>
      </w:r>
    </w:p>
    <w:p>
      <w:pPr>
        <w:pStyle w:val="null3"/>
        <w:ind w:firstLine="480"/>
        <w:jc w:val="both"/>
      </w:pPr>
      <w:r>
        <w:rPr>
          <w:rFonts w:ascii="仿宋_GB2312" w:hAnsi="仿宋_GB2312" w:cs="仿宋_GB2312" w:eastAsia="仿宋_GB2312"/>
          <w:sz w:val="28"/>
        </w:rPr>
        <w:t>9.3中标人违反合同规定，采购人有权要求中标人支付违约金（合同总额的10%），并有权要求中标人赔偿由此给采购人造成的一切经济损失。</w:t>
      </w:r>
    </w:p>
    <w:p>
      <w:pPr>
        <w:pStyle w:val="null3"/>
        <w:ind w:firstLine="480"/>
        <w:jc w:val="both"/>
      </w:pPr>
      <w:r>
        <w:rPr>
          <w:rFonts w:ascii="仿宋_GB2312" w:hAnsi="仿宋_GB2312" w:cs="仿宋_GB2312" w:eastAsia="仿宋_GB2312"/>
          <w:sz w:val="28"/>
        </w:rPr>
        <w:t>9.4 因中标人原因造成采购合同无法按时签订的，视为中标人违约，中标人应向采购人支付中标金额10%的违约金。中标人违约对采购人造成的损失的，需另行支付相应的赔偿。本文件所称采购人损失皆包括但不限于采购人另请第三方所增加的费用；采购人为主张权利支出的诉讼费、律师费、仲裁费、鉴定费、公证费、保全费、差旅费等。</w:t>
      </w:r>
    </w:p>
    <w:p>
      <w:pPr>
        <w:pStyle w:val="null3"/>
        <w:ind w:firstLine="480"/>
        <w:jc w:val="both"/>
      </w:pPr>
      <w:r>
        <w:rPr>
          <w:rFonts w:ascii="仿宋_GB2312" w:hAnsi="仿宋_GB2312" w:cs="仿宋_GB2312" w:eastAsia="仿宋_GB2312"/>
          <w:sz w:val="28"/>
        </w:rPr>
        <w:t>9.5 在签订采购合同之后，中标人要求解除或者终止合同的，视为中标人违约，中标人应向采购人支付合同总额20%的违约金。对采购人造成的损失的，中标人需支付相应的赔偿。</w:t>
      </w:r>
    </w:p>
    <w:p>
      <w:pPr>
        <w:pStyle w:val="null3"/>
        <w:ind w:firstLine="480"/>
        <w:jc w:val="both"/>
      </w:pPr>
      <w:r>
        <w:rPr>
          <w:rFonts w:ascii="仿宋_GB2312" w:hAnsi="仿宋_GB2312" w:cs="仿宋_GB2312" w:eastAsia="仿宋_GB2312"/>
          <w:sz w:val="28"/>
        </w:rPr>
        <w:t>9.6本合同所有全部护理员（护工）及其物品等，都必须由中标人或在投标文件中明确的单位承担，不允许中标人以任何名义和理由进行转包或分包。如发现合同履行过程中未按上述规定执行的，视为中标人违约，采购人有权单方终止合同，中标人应按合同总额的20%向采购人支付违约金，违约金不足以赔偿对采购人造成损失的，中标人需另行支付相应的赔偿。须提供专项承诺函，承诺函完整包含以上内容，格式自拟。</w:t>
      </w:r>
    </w:p>
    <w:p>
      <w:pPr>
        <w:pStyle w:val="null3"/>
        <w:ind w:firstLine="480"/>
        <w:jc w:val="both"/>
      </w:pPr>
      <w:r>
        <w:rPr>
          <w:rFonts w:ascii="仿宋_GB2312" w:hAnsi="仿宋_GB2312" w:cs="仿宋_GB2312" w:eastAsia="仿宋_GB2312"/>
          <w:sz w:val="28"/>
        </w:rPr>
        <w:t>9.7中标人所聘用的人员在工作过程中，导致患者受到伤害或利益受损等均由中标人负责处理，并承担全部法律责任及经济赔偿。中标人及所聘用的人员工作中因各种原因受到伤害或发生意外的，均由中标人负完全责任及经济赔偿。中标人及所聘用的人员违反法律法规及医院规章制度造成的损害及损失由中标人承担责任，采购人免责。</w:t>
      </w:r>
    </w:p>
    <w:p>
      <w:pPr>
        <w:pStyle w:val="null3"/>
        <w:ind w:firstLine="480"/>
        <w:jc w:val="both"/>
      </w:pPr>
      <w:r>
        <w:rPr>
          <w:rFonts w:ascii="仿宋_GB2312" w:hAnsi="仿宋_GB2312" w:cs="仿宋_GB2312" w:eastAsia="仿宋_GB2312"/>
          <w:sz w:val="28"/>
        </w:rPr>
        <w:t>9.8本项目的服务人员按《福建省人力资源和社会保障厅关于公布我省最低工资标准的通知》（闽人社文〔2021〕148号）基本工资不得低于1960元/人/月等标准执行。在服务期内，若遇政策性调整（如最低工资标准调整等），由中标人自行承担。投标人的投标报价须包含工作人员的工资、福利、五险、休息日加班费用、法定节假日加班工资、奖金和各种津贴、补贴以及工作服装费、装备费、各项岗位培训费、行政管理费、应急突击费、日常卫生清理（如工作服洗涤等）、提供手套和口罩等防护用品等一切费用，投标人还应考虑合同中可能出现的索赔和变更，若出现劳动纠纷、劳动违法现象，由中标人全部负责，采购人不承担任何费用。</w:t>
      </w:r>
    </w:p>
    <w:p>
      <w:pPr>
        <w:pStyle w:val="null3"/>
        <w:ind w:firstLine="480"/>
        <w:jc w:val="both"/>
      </w:pPr>
      <w:r>
        <w:rPr>
          <w:rFonts w:ascii="仿宋_GB2312" w:hAnsi="仿宋_GB2312" w:cs="仿宋_GB2312" w:eastAsia="仿宋_GB2312"/>
          <w:sz w:val="28"/>
        </w:rPr>
        <w:t>9.9采购人每月对中标方综合考评一次，具体考评细则详见《福建省福州肺科医院免陪照护病房质量考核标准》（附件4）执行，考评结果以100分为标准，90分以上为合格，低于70分，采购人开出整改通知书。如果中标人两周内未整改到位，采购人有权单方解除合同。每月由病区护士长对护理员进行服务质量评价，根据《医护人员对护理员工作服务满意度调查表》（附件2）、《住院患者对护理员工作服务满意度调查表》（附件3）、《福建省福州肺科医院免陪照护病房护理员质量考核标准》（附件5）评价情况确定护理服务费用，考评结果满分为100分，90分以上为合格；低于90分扣罚100元/人次，低于80分扣罚300元/人次。考评结果将作为护理员月度绩效考核的依据。</w:t>
      </w:r>
    </w:p>
    <w:p>
      <w:pPr>
        <w:pStyle w:val="null3"/>
        <w:ind w:firstLine="480"/>
        <w:jc w:val="both"/>
      </w:pPr>
      <w:r>
        <w:rPr>
          <w:rFonts w:ascii="仿宋_GB2312" w:hAnsi="仿宋_GB2312" w:cs="仿宋_GB2312" w:eastAsia="仿宋_GB2312"/>
          <w:sz w:val="28"/>
        </w:rPr>
        <w:t>9.10根据《福州市卫生健康委员会关于进一步加强医疗机构护理员（护工）管理工作的通知》，中标人承诺并保证对采购人收治的患者进行生活护理服务时不存在下列情形：①采用暴力、威胁、恐吓等手段强行要求患者及家属雇佣护理员；②漫天要价，强行价外收费（即在正常备案公示价格外，随意抬高收费标准），向患者及家属额外索取或收受钱财、物资，损害患者利益的；在工作中随意谩骂或者殴打患者，侵犯患者人身安全、个人隐私和正当权益；③对护理员采取威胁、恐吓、殴打等手段，要求收取“管理费”、“人头费”、“保护费”；④采用暴力、胁迫等手段非法垄断护理员服务市场，扰乱正常医疗秩序；⑤中标人及其护理员在行业内出现欺行霸市、涉黑涉恶以及其他违法违规情形，并被司法机关判决或行政部门处理。若中标人存在上述5条中的任一情形，或者中标人向采购人提供的相关材料存在弄虚作假情况的，视为中标人构成严重违约，采购人有权单方面终止与中标人的合作，并依法追究法律责任。</w:t>
      </w:r>
    </w:p>
    <w:p>
      <w:pPr>
        <w:pStyle w:val="null3"/>
        <w:ind w:firstLine="480"/>
        <w:jc w:val="both"/>
      </w:pPr>
      <w:r>
        <w:rPr>
          <w:rFonts w:ascii="仿宋_GB2312" w:hAnsi="仿宋_GB2312" w:cs="仿宋_GB2312" w:eastAsia="仿宋_GB2312"/>
          <w:sz w:val="28"/>
        </w:rPr>
        <w:t>10.验收</w:t>
      </w:r>
    </w:p>
    <w:p>
      <w:pPr>
        <w:pStyle w:val="null3"/>
        <w:ind w:firstLine="480"/>
        <w:jc w:val="both"/>
      </w:pPr>
      <w:r>
        <w:rPr>
          <w:rFonts w:ascii="仿宋_GB2312" w:hAnsi="仿宋_GB2312" w:cs="仿宋_GB2312" w:eastAsia="仿宋_GB2312"/>
          <w:sz w:val="28"/>
        </w:rPr>
        <w:t>10.1中标人所提供的服务必须满足采购要求，如果无法满足招标文件要求的，以虚假响应处理。采购人有权终止合同，并保留追究中标人违约责任的权力。</w:t>
      </w:r>
    </w:p>
    <w:p>
      <w:pPr>
        <w:pStyle w:val="null3"/>
        <w:ind w:firstLine="480"/>
        <w:jc w:val="both"/>
      </w:pPr>
      <w:r>
        <w:rPr>
          <w:rFonts w:ascii="仿宋_GB2312" w:hAnsi="仿宋_GB2312" w:cs="仿宋_GB2312" w:eastAsia="仿宋_GB2312"/>
          <w:sz w:val="28"/>
        </w:rPr>
        <w:t>10.2验收标准：按照招标文件、中标人投标文件响应承诺情况及合同的要求执行。</w:t>
      </w:r>
    </w:p>
    <w:p>
      <w:pPr>
        <w:pStyle w:val="null3"/>
        <w:jc w:val="both"/>
      </w:pPr>
      <w:r>
        <w:rPr>
          <w:rFonts w:ascii="仿宋_GB2312" w:hAnsi="仿宋_GB2312" w:cs="仿宋_GB2312" w:eastAsia="仿宋_GB2312"/>
          <w:sz w:val="28"/>
        </w:rPr>
        <w:t>10.3验收费用：验收所发生的一切费用由中标人承担。</w:t>
      </w:r>
    </w:p>
    <w:p>
      <w:pPr>
        <w:pStyle w:val="null3"/>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2.1本项目不允许中标人以任何名义和理由在中标后将中标项目的主体、非主体、关键性工作、非关键性工作进行转包、分包，在履行合同过程中如有发现，采购人有权单方终止合同，视为中标人违约，中标人违约对采购人造成的损失的，需另行支付相应的赔偿，并追究相关法律责任。 2.2本招标文件未明确的其他约定事项或条款，待采购人与中标人签订合同时，由双方协商订立。</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17.5其他</w:t>
      </w:r>
    </w:p>
    <w:p>
      <w:pPr>
        <w:pStyle w:val="null3"/>
        <w:jc w:val="left"/>
        <w:outlineLvl w:val="3"/>
      </w:pPr>
      <w:r>
        <w:rPr>
          <w:rFonts w:ascii="仿宋_GB2312" w:hAnsi="仿宋_GB2312" w:cs="仿宋_GB2312" w:eastAsia="仿宋_GB2312"/>
          <w:sz w:val="24"/>
          <w:b/>
        </w:rPr>
        <w:t xml:space="preserve"> 十八、合同附件</w:t>
      </w:r>
    </w:p>
    <w:p>
      <w:pPr>
        <w:pStyle w:val="null3"/>
        <w:jc w:val="left"/>
        <w:outlineLvl w:val="3"/>
      </w:pPr>
      <w:r>
        <w:rPr>
          <w:rFonts w:ascii="仿宋_GB2312" w:hAnsi="仿宋_GB2312" w:cs="仿宋_GB2312" w:eastAsia="仿宋_GB2312"/>
          <w:sz w:val="24"/>
          <w:b/>
        </w:rPr>
        <w:t xml:space="preserve"> 十九、合同融资支付约定</w:t>
      </w:r>
    </w:p>
    <w:p>
      <w:pPr>
        <w:pStyle w:val="null3"/>
        <w:jc w:val="left"/>
      </w:pPr>
      <w:r>
        <w:rPr>
          <w:rFonts w:ascii="仿宋_GB2312" w:hAnsi="仿宋_GB2312" w:cs="仿宋_GB2312" w:eastAsia="仿宋_GB2312"/>
          <w:b/>
        </w:rPr>
        <w:t>19.1本合同已用于政府采购合同融资，为本项目提供合同融资的金融机构为：</w:t>
      </w:r>
      <w:r>
        <w:rPr>
          <w:rFonts w:ascii="仿宋_GB2312" w:hAnsi="仿宋_GB2312" w:cs="仿宋_GB2312" w:eastAsia="仿宋_GB2312"/>
          <w:b/>
        </w:rPr>
        <w:t>_______</w:t>
      </w:r>
      <w:r>
        <w:rPr>
          <w:rFonts w:ascii="仿宋_GB2312" w:hAnsi="仿宋_GB2312" w:cs="仿宋_GB2312" w:eastAsia="仿宋_GB2312"/>
          <w:b/>
        </w:rPr>
        <w:t>，本合同项下所有款项，甲方须支付至本合同约定的乙方账号，未经</w:t>
      </w:r>
      <w:r>
        <w:rPr>
          <w:rFonts w:ascii="仿宋_GB2312" w:hAnsi="仿宋_GB2312" w:cs="仿宋_GB2312" w:eastAsia="仿宋_GB2312"/>
          <w:b/>
        </w:rPr>
        <w:t>_______</w:t>
      </w:r>
      <w:r>
        <w:rPr>
          <w:rFonts w:ascii="仿宋_GB2312" w:hAnsi="仿宋_GB2312" w:cs="仿宋_GB2312" w:eastAsia="仿宋_GB2312"/>
          <w:b/>
        </w:rPr>
        <w:t>书面同意，不得变更账号。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[350101]RK[CS]2025003</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无陪护病房委托管理服务</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1(无陪护病房委托管理服务)</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无陪护病房委托管理服务</w:t>
            </w:r>
          </w:p>
        </w:tc>
        <w:tc>
          <w:tcPr>
            <w:tcW w:type="dxa" w:w="1661"/>
          </w:tcPr>
          <w:p>
            <w:pPr>
              <w:pStyle w:val="null3"/>
              <w:jc w:val="left"/>
            </w:pPr>
            <w:r>
              <w:rPr>
                <w:rFonts w:ascii="仿宋_GB2312" w:hAnsi="仿宋_GB2312" w:cs="仿宋_GB2312" w:eastAsia="仿宋_GB2312"/>
              </w:rPr>
              <w:t xml:space="preserve"> 1644000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[350101]RK[CS]2025003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无陪护病房委托管理服务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无陪护病房委托管理服务</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专科医院服务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专科医院服务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1644000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