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默认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bidi w:val="0"/>
        <w:spacing w:before="0" w:line="540" w:lineRule="exact"/>
        <w:ind w:left="0" w:right="0" w:firstLine="0"/>
        <w:jc w:val="both"/>
        <w:rPr>
          <w:rFonts w:ascii="仿宋_GB2312" w:cs="仿宋_GB2312" w:hAnsi="仿宋_GB2312" w:eastAsia="仿宋_GB2312"/>
          <w:kern w:val="2"/>
          <w:sz w:val="32"/>
          <w:szCs w:val="32"/>
          <w:u w:color="000000"/>
          <w:rtl w:val="0"/>
        </w:rPr>
      </w:pPr>
      <w:r>
        <w:rPr>
          <w:rFonts w:ascii="仿宋_GB2312" w:cs="仿宋_GB2312" w:hAnsi="仿宋_GB2312" w:eastAsia="仿宋_GB2312" w:hint="eastAsia"/>
          <w:kern w:val="2"/>
          <w:sz w:val="32"/>
          <w:szCs w:val="32"/>
          <w:u w:color="000000"/>
          <w:rtl w:val="0"/>
          <w:lang w:val="zh-TW" w:eastAsia="zh-TW"/>
        </w:rPr>
        <w:t>附件</w:t>
      </w:r>
      <w:r>
        <w:rPr>
          <w:rFonts w:ascii="仿宋_GB2312" w:cs="仿宋_GB2312" w:hAnsi="仿宋_GB2312" w:eastAsia="仿宋_GB2312"/>
          <w:kern w:val="2"/>
          <w:sz w:val="32"/>
          <w:szCs w:val="32"/>
          <w:u w:color="000000"/>
          <w:rtl w:val="0"/>
          <w:lang w:val="en-US"/>
        </w:rPr>
        <w:t>1</w:t>
      </w:r>
    </w:p>
    <w:p>
      <w:pPr>
        <w:pStyle w:val="默认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bidi w:val="0"/>
        <w:spacing w:before="0" w:line="540" w:lineRule="exact"/>
        <w:ind w:left="0" w:right="0" w:firstLine="1285"/>
        <w:jc w:val="both"/>
        <w:rPr>
          <w:rFonts w:ascii="仿宋_GB2312" w:cs="仿宋_GB2312" w:hAnsi="仿宋_GB2312" w:eastAsia="仿宋_GB2312"/>
          <w:b w:val="1"/>
          <w:bCs w:val="1"/>
          <w:kern w:val="2"/>
          <w:sz w:val="32"/>
          <w:szCs w:val="32"/>
          <w:u w:color="000000"/>
          <w:rtl w:val="0"/>
          <w:lang w:val="zh-TW" w:eastAsia="zh-TW"/>
        </w:rPr>
      </w:pPr>
      <w:r>
        <w:rPr>
          <w:rFonts w:ascii="仿宋_GB2312" w:cs="仿宋_GB2312" w:hAnsi="仿宋_GB2312" w:eastAsia="仿宋_GB2312"/>
          <w:kern w:val="2"/>
          <w:sz w:val="32"/>
          <w:szCs w:val="32"/>
          <w:u w:color="000000"/>
          <w:rtl w:val="0"/>
          <w:lang w:val="zh-CN" w:eastAsia="zh-CN"/>
        </w:rPr>
        <w:t xml:space="preserve">    </w:t>
      </w:r>
      <w:r>
        <w:rPr>
          <w:rFonts w:ascii="仿宋_GB2312" w:cs="仿宋_GB2312" w:hAnsi="仿宋_GB2312" w:eastAsia="仿宋_GB2312" w:hint="eastAsia"/>
          <w:b w:val="1"/>
          <w:bCs w:val="1"/>
          <w:kern w:val="2"/>
          <w:sz w:val="32"/>
          <w:szCs w:val="32"/>
          <w:u w:color="000000"/>
          <w:rtl w:val="0"/>
          <w:lang w:val="zh-TW" w:eastAsia="zh-TW"/>
        </w:rPr>
        <w:t>福建省福州肺科医院医药代表备案登记表</w:t>
      </w:r>
    </w:p>
    <w:p>
      <w:pPr>
        <w:pStyle w:val="默认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bidi w:val="0"/>
        <w:spacing w:before="0" w:line="540" w:lineRule="exact"/>
        <w:ind w:left="0" w:right="0" w:firstLine="1285"/>
        <w:jc w:val="both"/>
        <w:rPr>
          <w:rFonts w:ascii="仿宋_GB2312" w:cs="仿宋_GB2312" w:hAnsi="仿宋_GB2312" w:eastAsia="仿宋_GB2312"/>
          <w:b w:val="1"/>
          <w:bCs w:val="1"/>
          <w:kern w:val="2"/>
          <w:sz w:val="32"/>
          <w:szCs w:val="32"/>
          <w:u w:color="000000"/>
          <w:rtl w:val="0"/>
          <w:lang w:val="en-US"/>
        </w:rPr>
      </w:pPr>
      <w:r>
        <w:rPr>
          <w:rFonts w:ascii="仿宋_GB2312" w:cs="仿宋_GB2312" w:hAnsi="仿宋_GB2312" w:eastAsia="仿宋_GB2312"/>
          <w:b w:val="1"/>
          <w:bCs w:val="1"/>
          <w:kern w:val="2"/>
          <w:sz w:val="32"/>
          <w:szCs w:val="32"/>
          <w:u w:color="000000"/>
          <w:rtl w:val="0"/>
          <w:lang w:val="zh-CN" w:eastAsia="zh-CN"/>
        </w:rPr>
        <w:t xml:space="preserve">  </w:t>
      </w:r>
    </w:p>
    <w:tbl>
      <w:tblPr>
        <w:tblW w:w="9638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457"/>
        <w:gridCol w:w="2777"/>
        <w:gridCol w:w="1884"/>
        <w:gridCol w:w="2520"/>
      </w:tblGrid>
      <w:tr>
        <w:tblPrEx>
          <w:shd w:val="clear" w:color="auto" w:fill="ced7e7"/>
        </w:tblPrEx>
        <w:trPr>
          <w:trHeight w:val="717" w:hRule="atLeast"/>
        </w:trPr>
        <w:tc>
          <w:tcPr>
            <w:tcW w:type="dxa" w:w="24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默认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</w:tabs>
              <w:bidi w:val="0"/>
              <w:spacing w:before="0" w:line="540" w:lineRule="exac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仿宋_GB2312" w:cs="仿宋_GB2312" w:hAnsi="仿宋_GB2312" w:eastAsia="仿宋_GB2312"/>
                <w:kern w:val="0"/>
                <w:sz w:val="28"/>
                <w:szCs w:val="28"/>
                <w:u w:color="000000"/>
                <w:shd w:val="nil" w:color="auto" w:fill="auto"/>
                <w:rtl w:val="0"/>
                <w:lang w:val="zh-TW" w:eastAsia="zh-TW"/>
              </w:rPr>
              <w:t>姓名</w:t>
            </w:r>
          </w:p>
        </w:tc>
        <w:tc>
          <w:tcPr>
            <w:tcW w:type="dxa" w:w="27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默认"/>
              <w:tabs>
                <w:tab w:val="left" w:pos="420"/>
                <w:tab w:val="left" w:pos="840"/>
                <w:tab w:val="left" w:pos="1260"/>
                <w:tab w:val="left" w:pos="1680"/>
              </w:tabs>
              <w:bidi w:val="0"/>
              <w:spacing w:before="0" w:line="540" w:lineRule="exac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仿宋_GB2312" w:cs="仿宋_GB2312" w:hAnsi="仿宋_GB2312" w:eastAsia="仿宋_GB2312"/>
                <w:kern w:val="0"/>
                <w:sz w:val="28"/>
                <w:szCs w:val="28"/>
                <w:u w:color="000000"/>
                <w:shd w:val="nil" w:color="auto" w:fill="auto"/>
                <w:rtl w:val="0"/>
                <w:lang w:val="zh-TW" w:eastAsia="zh-TW"/>
              </w:rPr>
              <w:t>性别</w:t>
            </w:r>
          </w:p>
        </w:tc>
        <w:tc>
          <w:tcPr>
            <w:tcW w:type="dxa" w:w="25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736" w:hRule="atLeast"/>
        </w:trPr>
        <w:tc>
          <w:tcPr>
            <w:tcW w:type="dxa" w:w="24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默认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</w:tabs>
              <w:bidi w:val="0"/>
              <w:spacing w:before="0" w:line="540" w:lineRule="exac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仿宋_GB2312" w:cs="仿宋_GB2312" w:hAnsi="仿宋_GB2312" w:eastAsia="仿宋_GB2312"/>
                <w:kern w:val="0"/>
                <w:sz w:val="28"/>
                <w:szCs w:val="28"/>
                <w:u w:color="000000"/>
                <w:shd w:val="nil" w:color="auto" w:fill="auto"/>
                <w:rtl w:val="0"/>
                <w:lang w:val="zh-TW" w:eastAsia="zh-TW"/>
              </w:rPr>
              <w:t>身份证号</w:t>
            </w:r>
          </w:p>
        </w:tc>
        <w:tc>
          <w:tcPr>
            <w:tcW w:type="dxa" w:w="27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默认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</w:tabs>
              <w:bidi w:val="0"/>
              <w:spacing w:before="0" w:line="540" w:lineRule="exac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仿宋_GB2312" w:cs="仿宋_GB2312" w:hAnsi="仿宋_GB2312" w:eastAsia="仿宋_GB2312"/>
                <w:kern w:val="0"/>
                <w:sz w:val="28"/>
                <w:szCs w:val="28"/>
                <w:u w:color="000000"/>
                <w:shd w:val="nil" w:color="auto" w:fill="auto"/>
                <w:rtl w:val="0"/>
                <w:lang w:val="zh-TW" w:eastAsia="zh-TW"/>
              </w:rPr>
              <w:t>联系电话</w:t>
            </w:r>
          </w:p>
        </w:tc>
        <w:tc>
          <w:tcPr>
            <w:tcW w:type="dxa" w:w="25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716" w:hRule="atLeast"/>
        </w:trPr>
        <w:tc>
          <w:tcPr>
            <w:tcW w:type="dxa" w:w="24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默认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</w:tabs>
              <w:bidi w:val="0"/>
              <w:spacing w:before="0" w:line="540" w:lineRule="exac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仿宋_GB2312" w:cs="仿宋_GB2312" w:hAnsi="仿宋_GB2312" w:eastAsia="仿宋_GB2312"/>
                <w:kern w:val="0"/>
                <w:sz w:val="28"/>
                <w:szCs w:val="28"/>
                <w:u w:color="000000"/>
                <w:shd w:val="nil" w:color="auto" w:fill="auto"/>
                <w:rtl w:val="0"/>
                <w:lang w:val="zh-TW" w:eastAsia="zh-TW"/>
              </w:rPr>
              <w:t>企业名称</w:t>
            </w:r>
          </w:p>
        </w:tc>
        <w:tc>
          <w:tcPr>
            <w:tcW w:type="dxa" w:w="718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716" w:hRule="atLeast"/>
        </w:trPr>
        <w:tc>
          <w:tcPr>
            <w:tcW w:type="dxa" w:w="24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默认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</w:tabs>
              <w:bidi w:val="0"/>
              <w:spacing w:before="0" w:line="540" w:lineRule="exac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仿宋_GB2312" w:cs="仿宋_GB2312" w:hAnsi="仿宋_GB2312" w:eastAsia="仿宋_GB2312"/>
                <w:sz w:val="28"/>
                <w:szCs w:val="28"/>
                <w:u w:color="000000"/>
                <w:shd w:val="nil" w:color="auto" w:fill="auto"/>
                <w:rtl w:val="0"/>
                <w:lang w:val="zh-TW" w:eastAsia="zh-TW"/>
              </w:rPr>
              <w:t>社会信用代码</w:t>
            </w:r>
          </w:p>
        </w:tc>
        <w:tc>
          <w:tcPr>
            <w:tcW w:type="dxa" w:w="27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默认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</w:tabs>
              <w:bidi w:val="0"/>
              <w:spacing w:before="0" w:line="540" w:lineRule="exac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仿宋_GB2312" w:cs="仿宋_GB2312" w:hAnsi="仿宋_GB2312" w:eastAsia="仿宋_GB2312"/>
                <w:kern w:val="0"/>
                <w:sz w:val="28"/>
                <w:szCs w:val="28"/>
                <w:u w:color="000000"/>
                <w:shd w:val="nil" w:color="auto" w:fill="auto"/>
                <w:rtl w:val="0"/>
                <w:lang w:val="zh-TW" w:eastAsia="zh-TW"/>
              </w:rPr>
              <w:t>法定代表人</w:t>
            </w:r>
          </w:p>
        </w:tc>
        <w:tc>
          <w:tcPr>
            <w:tcW w:type="dxa" w:w="25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751" w:hRule="atLeast"/>
        </w:trPr>
        <w:tc>
          <w:tcPr>
            <w:tcW w:type="dxa" w:w="24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默认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</w:tabs>
              <w:bidi w:val="0"/>
              <w:spacing w:before="0" w:line="540" w:lineRule="exac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仿宋_GB2312" w:cs="仿宋_GB2312" w:hAnsi="仿宋_GB2312" w:eastAsia="仿宋_GB2312"/>
                <w:kern w:val="0"/>
                <w:sz w:val="28"/>
                <w:szCs w:val="28"/>
                <w:u w:color="000000"/>
                <w:shd w:val="nil" w:color="auto" w:fill="auto"/>
                <w:rtl w:val="0"/>
                <w:lang w:val="zh-TW" w:eastAsia="zh-TW"/>
              </w:rPr>
              <w:t>授权推广的药品、设备类别和治疗使用领域</w:t>
            </w:r>
          </w:p>
        </w:tc>
        <w:tc>
          <w:tcPr>
            <w:tcW w:type="dxa" w:w="718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617" w:hRule="atLeast"/>
        </w:trPr>
        <w:tc>
          <w:tcPr>
            <w:tcW w:type="dxa" w:w="24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默认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</w:tabs>
              <w:bidi w:val="0"/>
              <w:spacing w:before="0" w:line="540" w:lineRule="exact"/>
              <w:ind w:left="0" w:right="0" w:firstLine="0"/>
              <w:jc w:val="center"/>
              <w:rPr>
                <w:rFonts w:ascii="仿宋_GB2312" w:cs="仿宋_GB2312" w:hAnsi="仿宋_GB2312" w:eastAsia="仿宋_GB2312"/>
                <w:sz w:val="28"/>
                <w:szCs w:val="28"/>
                <w:u w:color="000000"/>
                <w:shd w:val="nil" w:color="auto" w:fill="auto"/>
                <w:rtl w:val="0"/>
              </w:rPr>
            </w:pPr>
            <w:r>
              <w:rPr>
                <w:rFonts w:ascii="仿宋_GB2312" w:cs="仿宋_GB2312" w:hAnsi="仿宋_GB2312" w:eastAsia="仿宋_GB2312"/>
                <w:sz w:val="28"/>
                <w:szCs w:val="28"/>
                <w:u w:color="000000"/>
                <w:shd w:val="nil" w:color="auto" w:fill="auto"/>
                <w:rtl w:val="0"/>
                <w:lang w:val="zh-TW" w:eastAsia="zh-TW"/>
              </w:rPr>
              <w:t>合同（授权）</w:t>
            </w:r>
          </w:p>
          <w:p>
            <w:pPr>
              <w:pStyle w:val="默认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</w:tabs>
              <w:spacing w:before="0" w:line="540" w:lineRule="exact"/>
              <w:jc w:val="center"/>
            </w:pPr>
            <w:r>
              <w:rPr>
                <w:rFonts w:ascii="仿宋_GB2312" w:cs="仿宋_GB2312" w:hAnsi="仿宋_GB2312" w:eastAsia="仿宋_GB2312"/>
                <w:kern w:val="0"/>
                <w:sz w:val="28"/>
                <w:szCs w:val="28"/>
                <w:u w:color="000000"/>
                <w:shd w:val="nil" w:color="auto" w:fill="auto"/>
                <w:rtl w:val="0"/>
                <w:lang w:val="zh-TW" w:eastAsia="zh-TW"/>
              </w:rPr>
              <w:t>起始日期</w:t>
            </w:r>
          </w:p>
        </w:tc>
        <w:tc>
          <w:tcPr>
            <w:tcW w:type="dxa" w:w="27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默认"/>
              <w:tabs>
                <w:tab w:val="left" w:pos="420"/>
                <w:tab w:val="left" w:pos="840"/>
                <w:tab w:val="left" w:pos="1260"/>
                <w:tab w:val="left" w:pos="1680"/>
              </w:tabs>
              <w:bidi w:val="0"/>
              <w:spacing w:before="0" w:line="540" w:lineRule="exac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仿宋_GB2312" w:cs="仿宋_GB2312" w:hAnsi="仿宋_GB2312" w:eastAsia="仿宋_GB2312"/>
                <w:kern w:val="0"/>
                <w:sz w:val="28"/>
                <w:szCs w:val="28"/>
                <w:u w:color="000000"/>
                <w:shd w:val="nil" w:color="auto" w:fill="auto"/>
                <w:rtl w:val="0"/>
                <w:lang w:val="zh-TW" w:eastAsia="zh-TW"/>
              </w:rPr>
              <w:t>合同（授权）终止日期</w:t>
            </w:r>
          </w:p>
        </w:tc>
        <w:tc>
          <w:tcPr>
            <w:tcW w:type="dxa" w:w="25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099" w:hRule="atLeast"/>
        </w:trPr>
        <w:tc>
          <w:tcPr>
            <w:tcW w:type="dxa" w:w="24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默认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</w:tabs>
              <w:bidi w:val="0"/>
              <w:spacing w:before="0" w:line="540" w:lineRule="exact"/>
              <w:ind w:left="0" w:right="0" w:firstLine="0"/>
              <w:jc w:val="center"/>
              <w:rPr>
                <w:rFonts w:ascii="仿宋_GB2312" w:cs="仿宋_GB2312" w:hAnsi="仿宋_GB2312" w:eastAsia="仿宋_GB2312"/>
                <w:sz w:val="28"/>
                <w:szCs w:val="28"/>
                <w:u w:color="000000"/>
                <w:shd w:val="nil" w:color="auto" w:fill="auto"/>
                <w:rtl w:val="0"/>
              </w:rPr>
            </w:pPr>
            <w:r>
              <w:rPr>
                <w:rFonts w:ascii="仿宋_GB2312" w:cs="仿宋_GB2312" w:hAnsi="仿宋_GB2312" w:eastAsia="仿宋_GB2312"/>
                <w:sz w:val="28"/>
                <w:szCs w:val="28"/>
                <w:u w:color="000000"/>
                <w:shd w:val="nil" w:color="auto" w:fill="auto"/>
                <w:rtl w:val="0"/>
                <w:lang w:val="zh-TW" w:eastAsia="zh-TW"/>
              </w:rPr>
              <w:t>厂家代表诚信记录档案</w:t>
            </w:r>
          </w:p>
          <w:p>
            <w:pPr>
              <w:pStyle w:val="默认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</w:tabs>
              <w:spacing w:before="0" w:line="540" w:lineRule="exact"/>
              <w:jc w:val="center"/>
            </w:pPr>
            <w:r>
              <w:rPr>
                <w:rFonts w:ascii="仿宋_GB2312" w:cs="仿宋_GB2312" w:hAnsi="仿宋_GB2312" w:eastAsia="仿宋_GB2312"/>
                <w:kern w:val="0"/>
                <w:sz w:val="28"/>
                <w:szCs w:val="28"/>
                <w:u w:color="000000"/>
                <w:shd w:val="nil" w:color="auto" w:fill="auto"/>
                <w:rtl w:val="0"/>
                <w:lang w:val="zh-TW" w:eastAsia="zh-TW"/>
              </w:rPr>
              <w:t>（医院填）</w:t>
            </w:r>
          </w:p>
        </w:tc>
        <w:tc>
          <w:tcPr>
            <w:tcW w:type="dxa" w:w="718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默认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bidi w:val="0"/>
        <w:spacing w:before="0" w:line="240" w:lineRule="auto"/>
        <w:ind w:left="0" w:right="0" w:firstLine="0"/>
        <w:jc w:val="center"/>
        <w:rPr>
          <w:rFonts w:ascii="仿宋_GB2312" w:cs="仿宋_GB2312" w:hAnsi="仿宋_GB2312" w:eastAsia="仿宋_GB2312"/>
          <w:b w:val="1"/>
          <w:bCs w:val="1"/>
          <w:kern w:val="2"/>
          <w:sz w:val="32"/>
          <w:szCs w:val="32"/>
          <w:u w:color="000000"/>
          <w:rtl w:val="0"/>
          <w:lang w:val="en-US"/>
        </w:rPr>
      </w:pPr>
    </w:p>
    <w:p>
      <w:pPr>
        <w:pStyle w:val="默认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bidi w:val="0"/>
        <w:spacing w:before="0" w:line="540" w:lineRule="exact"/>
        <w:ind w:left="0" w:right="0" w:firstLine="0"/>
        <w:jc w:val="left"/>
        <w:rPr>
          <w:rtl w:val="0"/>
        </w:rPr>
      </w:pPr>
      <w:r>
        <w:rPr>
          <w:rFonts w:ascii="仿宋_GB2312" w:cs="仿宋_GB2312" w:hAnsi="仿宋_GB2312" w:eastAsia="仿宋_GB2312" w:hint="eastAsia"/>
          <w:kern w:val="2"/>
          <w:sz w:val="28"/>
          <w:szCs w:val="28"/>
          <w:u w:color="000000"/>
          <w:rtl w:val="0"/>
          <w:lang w:val="zh-TW" w:eastAsia="zh-TW"/>
        </w:rPr>
        <w:t>备注：与本院有业务往来的医药代表必须登记备案，未备案的一律不予接待。请</w:t>
      </w:r>
      <w:bookmarkStart w:name="OLE_LINK2" w:id="0"/>
      <w:r>
        <w:rPr>
          <w:rFonts w:ascii="仿宋_GB2312" w:cs="仿宋_GB2312" w:hAnsi="仿宋_GB2312" w:eastAsia="仿宋_GB2312" w:hint="eastAsia"/>
          <w:kern w:val="2"/>
          <w:sz w:val="28"/>
          <w:szCs w:val="28"/>
          <w:u w:color="000000"/>
          <w:rtl w:val="0"/>
          <w:lang w:val="zh-TW" w:eastAsia="zh-TW"/>
        </w:rPr>
        <w:t>将</w:t>
      </w:r>
      <w:bookmarkEnd w:id="0"/>
      <w:bookmarkStart w:name="OLE_LINK3" w:id="1"/>
      <w:r>
        <w:rPr>
          <w:rFonts w:ascii="仿宋_GB2312" w:cs="仿宋_GB2312" w:hAnsi="仿宋_GB2312" w:eastAsia="仿宋_GB2312" w:hint="eastAsia"/>
          <w:kern w:val="2"/>
          <w:sz w:val="28"/>
          <w:szCs w:val="28"/>
          <w:u w:color="000000"/>
          <w:rtl w:val="0"/>
          <w:lang w:val="zh-TW" w:eastAsia="zh-TW"/>
        </w:rPr>
        <w:t>此</w:t>
      </w:r>
      <w:bookmarkEnd w:id="1"/>
      <w:bookmarkStart w:name="OLE_LINK13" w:id="2"/>
      <w:r>
        <w:rPr>
          <w:rFonts w:ascii="仿宋_GB2312" w:cs="仿宋_GB2312" w:hAnsi="仿宋_GB2312" w:eastAsia="仿宋_GB2312" w:hint="eastAsia"/>
          <w:kern w:val="2"/>
          <w:sz w:val="28"/>
          <w:szCs w:val="28"/>
          <w:u w:color="000000"/>
          <w:rtl w:val="0"/>
          <w:lang w:val="zh-TW" w:eastAsia="zh-TW"/>
        </w:rPr>
        <w:t>表</w:t>
      </w:r>
      <w:bookmarkEnd w:id="2"/>
      <w:bookmarkStart w:name="OLE_LINK14" w:id="3"/>
      <w:r>
        <w:rPr>
          <w:rFonts w:ascii="仿宋_GB2312" w:cs="仿宋_GB2312" w:hAnsi="仿宋_GB2312" w:eastAsia="仿宋_GB2312" w:hint="eastAsia"/>
          <w:kern w:val="2"/>
          <w:sz w:val="28"/>
          <w:szCs w:val="28"/>
          <w:u w:color="000000"/>
          <w:rtl w:val="0"/>
          <w:lang w:val="zh-TW" w:eastAsia="zh-TW"/>
        </w:rPr>
        <w:t>发送至相关科室邮箱（药剂科邮箱</w:t>
      </w:r>
      <w:r>
        <w:rPr>
          <w:rFonts w:ascii="仿宋_GB2312" w:cs="仿宋_GB2312" w:hAnsi="仿宋_GB2312" w:eastAsia="仿宋_GB2312"/>
          <w:kern w:val="2"/>
          <w:sz w:val="28"/>
          <w:szCs w:val="28"/>
          <w:u w:color="000000"/>
          <w:rtl w:val="0"/>
          <w:lang w:val="en-US"/>
        </w:rPr>
        <w:t>: fzfkyyyjb@163.com</w:t>
      </w:r>
      <w:r>
        <w:rPr>
          <w:rFonts w:ascii="仿宋_GB2312" w:cs="仿宋_GB2312" w:hAnsi="仿宋_GB2312" w:eastAsia="仿宋_GB2312" w:hint="eastAsia"/>
          <w:kern w:val="2"/>
          <w:sz w:val="28"/>
          <w:szCs w:val="28"/>
          <w:u w:color="000000"/>
          <w:rtl w:val="0"/>
          <w:lang w:val="zh-TW" w:eastAsia="zh-TW"/>
        </w:rPr>
        <w:t>、设备科邮箱：</w:t>
      </w:r>
      <w:r>
        <w:rPr>
          <w:rStyle w:val="Hyperlink.0"/>
          <w:rFonts w:ascii="仿宋_GB2312" w:cs="仿宋_GB2312" w:hAnsi="仿宋_GB2312" w:eastAsia="仿宋_GB2312"/>
          <w:outline w:val="0"/>
          <w:color w:val="0000ff"/>
          <w:kern w:val="2"/>
          <w:sz w:val="28"/>
          <w:szCs w:val="28"/>
          <w:u w:color="0000ff"/>
          <w:rtl w:val="0"/>
          <w:lang w:val="en-US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rFonts w:ascii="仿宋_GB2312" w:cs="仿宋_GB2312" w:hAnsi="仿宋_GB2312" w:eastAsia="仿宋_GB2312"/>
          <w:outline w:val="0"/>
          <w:color w:val="0000ff"/>
          <w:kern w:val="2"/>
          <w:sz w:val="28"/>
          <w:szCs w:val="28"/>
          <w:u w:color="0000ff"/>
          <w:rtl w:val="0"/>
          <w:lang w:val="en-US"/>
          <w14:textFill>
            <w14:solidFill>
              <w14:srgbClr w14:val="0000FF"/>
            </w14:solidFill>
          </w14:textFill>
        </w:rPr>
        <w:instrText xml:space="preserve"> HYPERLINK "mailto:fksbk@163.com"</w:instrText>
      </w:r>
      <w:r>
        <w:rPr>
          <w:rStyle w:val="Hyperlink.0"/>
          <w:rFonts w:ascii="仿宋_GB2312" w:cs="仿宋_GB2312" w:hAnsi="仿宋_GB2312" w:eastAsia="仿宋_GB2312"/>
          <w:outline w:val="0"/>
          <w:color w:val="0000ff"/>
          <w:kern w:val="2"/>
          <w:sz w:val="28"/>
          <w:szCs w:val="28"/>
          <w:u w:color="0000ff"/>
          <w:rtl w:val="0"/>
          <w:lang w:val="en-US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rFonts w:ascii="仿宋_GB2312" w:cs="仿宋_GB2312" w:hAnsi="仿宋_GB2312" w:eastAsia="仿宋_GB2312"/>
          <w:outline w:val="0"/>
          <w:color w:val="0000ff"/>
          <w:kern w:val="2"/>
          <w:sz w:val="28"/>
          <w:szCs w:val="28"/>
          <w:u w:color="0000ff"/>
          <w:rtl w:val="0"/>
          <w:lang w:val="en-US"/>
          <w14:textFill>
            <w14:solidFill>
              <w14:srgbClr w14:val="0000FF"/>
            </w14:solidFill>
          </w14:textFill>
        </w:rPr>
        <w:t>fksbk@163.c</w:t>
      </w:r>
      <w:bookmarkEnd w:id="3"/>
      <w:r>
        <w:rPr>
          <w:rStyle w:val="Hyperlink.0"/>
          <w:rFonts w:ascii="仿宋_GB2312" w:cs="仿宋_GB2312" w:hAnsi="仿宋_GB2312" w:eastAsia="仿宋_GB2312"/>
          <w:outline w:val="0"/>
          <w:color w:val="0000ff"/>
          <w:kern w:val="2"/>
          <w:sz w:val="28"/>
          <w:szCs w:val="28"/>
          <w:u w:color="0000ff"/>
          <w:rtl w:val="0"/>
          <w:lang w:val="en-US"/>
          <w14:textFill>
            <w14:solidFill>
              <w14:srgbClr w14:val="0000FF"/>
            </w14:solidFill>
          </w14:textFill>
        </w:rPr>
        <w:t>om</w:t>
      </w:r>
      <w:r>
        <w:rPr>
          <w:rFonts w:ascii="Calibri" w:cs="Calibri" w:hAnsi="Calibri" w:eastAsia="Calibri"/>
          <w:kern w:val="2"/>
          <w:sz w:val="21"/>
          <w:szCs w:val="21"/>
          <w:u w:color="000000"/>
          <w:rtl w:val="0"/>
        </w:rPr>
        <w:fldChar w:fldCharType="end" w:fldLock="0"/>
      </w:r>
      <w:r>
        <w:rPr>
          <w:rFonts w:ascii="仿宋_GB2312" w:cs="仿宋_GB2312" w:hAnsi="仿宋_GB2312" w:eastAsia="仿宋_GB2312" w:hint="eastAsia"/>
          <w:kern w:val="2"/>
          <w:sz w:val="28"/>
          <w:szCs w:val="28"/>
          <w:u w:color="000000"/>
          <w:rtl w:val="0"/>
          <w:lang w:val="zh-TW" w:eastAsia="zh-TW"/>
        </w:rPr>
        <w:t>）。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PingFang SC Regular">
    <w:charset w:val="00"/>
    <w:family w:val="roman"/>
    <w:pitch w:val="default"/>
  </w:font>
  <w:font w:name="Calibri">
    <w:charset w:val="00"/>
    <w:family w:val="roman"/>
    <w:pitch w:val="default"/>
  </w:font>
  <w:font w:name="仿宋_GB2312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默认">
    <w:name w:val="默认"/>
    <w:next w:val="默认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Arial Unicode MS" w:cs="Arial Unicode MS" w:hAnsi="Arial Unicode MS" w:eastAsia="PingFang SC Regular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zh-TW" w:eastAsia="zh-TW"/>
      <w14:textOutline>
        <w14:noFill/>
      </w14:textOutline>
      <w14:textFill>
        <w14:solidFill>
          <w14:srgbClr w14:val="000000"/>
        </w14:solidFill>
      </w14:textFill>
    </w:rPr>
  </w:style>
  <w:style w:type="character" w:styleId="链接">
    <w:name w:val="链接"/>
    <w:rPr>
      <w:u w:val="single"/>
    </w:rPr>
  </w:style>
  <w:style w:type="character" w:styleId="Hyperlink.0">
    <w:name w:val="Hyperlink.0"/>
    <w:basedOn w:val="链接"/>
    <w:next w:val="Hyperlink.0"/>
    <w:rPr>
      <w:rFonts w:ascii="仿宋_GB2312" w:cs="仿宋_GB2312" w:hAnsi="仿宋_GB2312" w:eastAsia="仿宋_GB2312"/>
      <w:outline w:val="0"/>
      <w:color w:val="0000ff"/>
      <w:sz w:val="28"/>
      <w:szCs w:val="28"/>
      <w:u w:color="0000ff"/>
      <w:lang w:val="en-US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PingFang SC Semibold"/>
        <a:ea typeface="PingFang SC Semibold"/>
        <a:cs typeface="PingFang SC Semibold"/>
      </a:majorFont>
      <a:minorFont>
        <a:latin typeface="PingFang SC Regular"/>
        <a:ea typeface="PingFang SC Regular"/>
        <a:cs typeface="PingFang SC Regular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PingFang SC Medium"/>
            <a:ea typeface="PingFang SC Medium"/>
            <a:cs typeface="PingFang SC Medium"/>
            <a:sym typeface="PingFang SC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S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