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空调维保服务采购项目</w:t>
      </w:r>
    </w:p>
    <w:p>
      <w:pPr>
        <w:pStyle w:val="null3"/>
        <w:jc w:val="center"/>
        <w:outlineLvl w:val="2"/>
      </w:pPr>
      <w:r>
        <w:rPr>
          <w:b/>
          <w:sz w:val="28"/>
        </w:rPr>
        <w:t>备案编号：</w:t>
      </w:r>
      <w:r>
        <w:rPr>
          <w:b/>
          <w:sz w:val="28"/>
        </w:rPr>
        <w:t>CGXM-2024-350101-00804[2024]00712</w:t>
      </w:r>
    </w:p>
    <w:p>
      <w:pPr>
        <w:pStyle w:val="null3"/>
        <w:jc w:val="center"/>
        <w:outlineLvl w:val="2"/>
      </w:pPr>
      <w:r>
        <w:rPr>
          <w:b/>
          <w:sz w:val="28"/>
        </w:rPr>
        <w:t>项目编号：</w:t>
      </w:r>
      <w:r>
        <w:rPr>
          <w:b/>
          <w:sz w:val="28"/>
        </w:rPr>
        <w:t>[350101]FJDX[CS]2024001</w:t>
      </w:r>
    </w:p>
    <w:p>
      <w:pPr>
        <w:pStyle w:val="null3"/>
        <w:jc w:val="center"/>
        <w:outlineLvl w:val="2"/>
      </w:pPr>
      <w:r>
        <w:rPr>
          <w:b/>
          <w:sz w:val="28"/>
        </w:rPr>
        <w:t>采购人：</w:t>
      </w:r>
      <w:r>
        <w:rPr>
          <w:b/>
          <w:sz w:val="28"/>
        </w:rPr>
        <w:t>福建省福州结核病防治院</w:t>
      </w:r>
    </w:p>
    <w:p>
      <w:pPr>
        <w:pStyle w:val="null3"/>
        <w:jc w:val="center"/>
        <w:outlineLvl w:val="2"/>
      </w:pPr>
      <w:r>
        <w:rPr>
          <w:b/>
          <w:sz w:val="28"/>
        </w:rPr>
        <w:t>代理机构：</w:t>
      </w:r>
      <w:r>
        <w:rPr>
          <w:b/>
          <w:sz w:val="28"/>
        </w:rPr>
        <w:t>福建笃行建设工程管理有限公司</w:t>
      </w:r>
    </w:p>
    <w:p>
      <w:pPr>
        <w:pStyle w:val="null3"/>
        <w:jc w:val="center"/>
        <w:outlineLvl w:val="2"/>
      </w:pPr>
      <w:r>
        <w:rPr>
          <w:b/>
          <w:sz w:val="28"/>
        </w:rPr>
        <w:t>编制时间</w:t>
      </w:r>
      <w:r>
        <w:rPr>
          <w:b/>
          <w:sz w:val="28"/>
        </w:rPr>
        <w:t>：</w:t>
      </w:r>
      <w:r>
        <w:rPr>
          <w:b/>
          <w:sz w:val="28"/>
        </w:rPr>
        <w:t>2024年04月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福建省福州结核病防治院</w:t>
      </w:r>
      <w:r>
        <w:rPr/>
        <w:t xml:space="preserve"> 已根据政府采购相关法律法规，经相应程序确定采用 竞争性磋商 方式组织 </w:t>
      </w:r>
      <w:r>
        <w:rPr/>
        <w:t>空调维保服务采购项目</w:t>
      </w:r>
      <w:r>
        <w:rPr/>
        <w:t xml:space="preserve"> 项目（以下简称：“本项目”）的政府采购活动， </w:t>
      </w:r>
      <w:r>
        <w:rPr/>
        <w:t>现欢迎国内合格的供应商前来参加。</w:t>
      </w:r>
      <w:r>
        <w:rPr/>
        <w:t xml:space="preserve"> 本项目由采购人委托 </w:t>
      </w:r>
      <w:r>
        <w:rPr/>
        <w:t>福建笃行建设工程管理有限公司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空调维保服务采购项目</w:t>
      </w:r>
    </w:p>
    <w:p>
      <w:pPr>
        <w:pStyle w:val="null3"/>
        <w:ind w:firstLine="480"/>
        <w:jc w:val="left"/>
        <w:outlineLvl w:val="2"/>
      </w:pPr>
      <w:r>
        <w:rPr>
          <w:b/>
          <w:sz w:val="28"/>
        </w:rPr>
        <w:t>2.备案编号</w:t>
      </w:r>
      <w:r>
        <w:rPr>
          <w:b/>
          <w:sz w:val="28"/>
        </w:rPr>
        <w:t xml:space="preserve">： </w:t>
      </w:r>
      <w:r>
        <w:rPr>
          <w:b/>
          <w:sz w:val="28"/>
        </w:rPr>
        <w:t>CGXM-2024-350101-00804[2024]00712</w:t>
      </w:r>
    </w:p>
    <w:p>
      <w:pPr>
        <w:pStyle w:val="null3"/>
        <w:ind w:firstLine="480"/>
        <w:jc w:val="left"/>
        <w:outlineLvl w:val="2"/>
      </w:pPr>
      <w:r>
        <w:rPr>
          <w:b/>
          <w:sz w:val="28"/>
        </w:rPr>
        <w:t>3.项目编号</w:t>
      </w:r>
      <w:r>
        <w:rPr>
          <w:b/>
          <w:sz w:val="28"/>
        </w:rPr>
        <w:t xml:space="preserve">： </w:t>
      </w:r>
      <w:r>
        <w:rPr>
          <w:b/>
          <w:sz w:val="28"/>
        </w:rPr>
        <w:t>[350101]FJDX[CS]2024001</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750,000.00</w:t>
      </w:r>
    </w:p>
    <w:p>
      <w:pPr>
        <w:pStyle w:val="null3"/>
        <w:jc w:val="left"/>
      </w:pPr>
      <w:r>
        <w:rPr/>
        <w:t>采购包最高限价（元）: 750,000.00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空调维保服务</w:t>
            </w:r>
          </w:p>
        </w:tc>
        <w:tc>
          <w:tcPr>
            <w:tcW w:type="dxa" w:w="1187"/>
          </w:tcPr>
          <w:p>
            <w:pPr>
              <w:pStyle w:val="null3"/>
              <w:jc w:val="right"/>
            </w:pPr>
            <w:r>
              <w:rPr/>
              <w:t>1.00</w:t>
            </w:r>
          </w:p>
        </w:tc>
        <w:tc>
          <w:tcPr>
            <w:tcW w:type="dxa" w:w="1187"/>
          </w:tcPr>
          <w:p>
            <w:pPr>
              <w:pStyle w:val="null3"/>
              <w:jc w:val="right"/>
            </w:pPr>
            <w:r>
              <w:rPr/>
              <w:t>750,000.00</w:t>
            </w:r>
          </w:p>
        </w:tc>
        <w:tc>
          <w:tcPr>
            <w:tcW w:type="dxa" w:w="1187"/>
          </w:tcPr>
          <w:p>
            <w:pPr>
              <w:pStyle w:val="null3"/>
              <w:jc w:val="left"/>
            </w:pPr>
            <w:r>
              <w:rPr/>
              <w:t>年</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关于资格证明文件资料要求中财务状况报告（财务报告、或资信证明）、依法缴纳税收证明材料、依法缴纳社会保障资金证明材料说明</w:t>
            </w:r>
          </w:p>
        </w:tc>
        <w:tc>
          <w:tcPr>
            <w:tcW w:type="dxa" w:w="4614"/>
          </w:tcPr>
          <w:p>
            <w:pPr>
              <w:pStyle w:val="null3"/>
              <w:jc w:val="left"/>
            </w:pPr>
            <w:r>
              <w:rPr/>
              <w:t>根据《福州市财政局关于进一步推进政府采购领域优化营商环境工作的通知》(榕财采〔2021〕52号)。供应商可自行选择是否提供《资格承诺函》。提供《资格承诺函》的，无需再提供财务状况报告、依法缴纳税收证明材料、依法缴纳社会保障资金证明材料；采购人有权在签订合同前要求成交供应商提供相关证明材料以核实成交供应商承诺事项的真实性。供应商应当遵循诚实守信的原则，不得作出虚假承诺，承诺不实的，属于提供虚假材料谋取中标（成交），依法追究相关的法律责任。若不提供《资格承诺函》的，应按竞争性磋商文件要求提供相应的证明材料。供应商可删减承诺事项，如删去承诺第1项的，则应按竞争性磋商文件要求提供财务状况报告。特此说明。</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本采购包为专门面向中小企业采购，供应商须提供中小企业声明函。监狱企业、残疾人福利性单位视同小型、微型企业。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福建省福州结核病防治院</w:t>
      </w:r>
    </w:p>
    <w:p>
      <w:pPr>
        <w:pStyle w:val="null3"/>
        <w:ind w:firstLine="960"/>
        <w:jc w:val="left"/>
      </w:pPr>
      <w:r>
        <w:rPr/>
        <w:t xml:space="preserve"> 地址： </w:t>
      </w:r>
      <w:r>
        <w:rPr/>
        <w:t>福州市仓山区福湾路湖边2号</w:t>
      </w:r>
    </w:p>
    <w:p>
      <w:pPr>
        <w:pStyle w:val="null3"/>
        <w:jc w:val="left"/>
      </w:pPr>
      <w:r>
        <w:rPr/>
        <w:t xml:space="preserve"> 邮编： </w:t>
      </w:r>
      <w:r>
        <w:rPr/>
        <w:t>350000</w:t>
      </w:r>
    </w:p>
    <w:p>
      <w:pPr>
        <w:pStyle w:val="null3"/>
        <w:jc w:val="left"/>
      </w:pPr>
      <w:r>
        <w:rPr/>
        <w:t xml:space="preserve"> 联系人： </w:t>
      </w:r>
      <w:r>
        <w:rPr/>
        <w:t>陈洁宜</w:t>
      </w:r>
    </w:p>
    <w:p>
      <w:pPr>
        <w:pStyle w:val="null3"/>
        <w:jc w:val="left"/>
      </w:pPr>
      <w:r>
        <w:rPr/>
        <w:t xml:space="preserve"> 联系电话： </w:t>
      </w:r>
      <w:r>
        <w:rPr/>
        <w:t>0591-83568857</w:t>
      </w:r>
    </w:p>
    <w:p>
      <w:pPr>
        <w:pStyle w:val="null3"/>
        <w:ind w:firstLine="480"/>
        <w:jc w:val="left"/>
        <w:outlineLvl w:val="2"/>
      </w:pPr>
      <w:r>
        <w:rPr>
          <w:b/>
          <w:sz w:val="28"/>
        </w:rPr>
        <w:t>14、代理机构</w:t>
      </w:r>
      <w:r>
        <w:rPr>
          <w:b/>
          <w:sz w:val="28"/>
        </w:rPr>
        <w:t>：</w:t>
      </w:r>
      <w:r>
        <w:rPr>
          <w:b/>
          <w:sz w:val="28"/>
        </w:rPr>
        <w:t>福建笃行建设工程管理有限公司</w:t>
      </w:r>
    </w:p>
    <w:p>
      <w:pPr>
        <w:pStyle w:val="null3"/>
        <w:ind w:firstLine="960"/>
        <w:jc w:val="left"/>
      </w:pPr>
      <w:r>
        <w:rPr/>
        <w:t xml:space="preserve"> 地址： </w:t>
      </w:r>
      <w:r>
        <w:rPr/>
        <w:t>福州市晋安区前横路169号盛辉国际大厦18层1811</w:t>
      </w:r>
    </w:p>
    <w:p>
      <w:pPr>
        <w:pStyle w:val="null3"/>
        <w:jc w:val="left"/>
      </w:pPr>
      <w:r>
        <w:rPr/>
        <w:t xml:space="preserve"> 邮编： </w:t>
      </w:r>
      <w:r>
        <w:rPr/>
        <w:t>350011</w:t>
      </w:r>
    </w:p>
    <w:p>
      <w:pPr>
        <w:pStyle w:val="null3"/>
        <w:jc w:val="left"/>
      </w:pPr>
      <w:r>
        <w:rPr/>
        <w:t xml:space="preserve"> 联系人： </w:t>
      </w:r>
      <w:r>
        <w:rPr/>
        <w:t>林秋野、郑黎明、朱甄</w:t>
      </w:r>
    </w:p>
    <w:p>
      <w:pPr>
        <w:pStyle w:val="null3"/>
        <w:jc w:val="left"/>
      </w:pPr>
      <w:r>
        <w:rPr/>
        <w:t xml:space="preserve"> 联系电话： </w:t>
      </w:r>
      <w:r>
        <w:rPr/>
        <w:t>13459982127</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福建笃行建设工程管理有限公司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关于资格证明文件资料要求中财务状况报告（财务报告、或资信证明）、依法缴纳税收证明材料、依法缴纳社会保障资金证明材料说明</w:t>
                  </w:r>
                </w:p>
              </w:tc>
              <w:tc>
                <w:tcPr>
                  <w:tcW w:type="dxa" w:w="1418"/>
                </w:tcPr>
                <w:p>
                  <w:pPr>
                    <w:pStyle w:val="null3"/>
                    <w:jc w:val="left"/>
                  </w:pPr>
                  <w:r>
                    <w:rPr/>
                    <w:t>根据《福州市财政局关于进一步推进政府采购领域优化营商环境工作的通知》(榕财采〔2021〕52号)。供应商可自行选择是否提供《资格承诺函》。提供《资格承诺函》的，无需再提供财务状况报告、依法缴纳税收证明材料、依法缴纳社会保障资金证明材料；采购人有权在签订合同前要求成交供应商提供相关证明材料以核实成交供应商承诺事项的真实性。供应商应当遵循诚实守信的原则，不得作出虚假承诺，承诺不实的，属于提供虚假材料谋取中标（成交），依法追究相关的法律责任。若不提供《资格承诺函》的，应按竞争性磋商文件要求提供相应的证明材料。供应商可删减承诺事项，如删去承诺第1项的，则应按竞争性磋商文件要求提供财务状况报告。特此说明。</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无</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福州市财政局</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代理服务费以中标金额为计算基数，按差额定率累进法计算，100万元(含)以下费率标准:1.5%；100万元（不含）-500万元（含）的部分费率标准:0.8%；。成交人应以转帐或电汇方式一次性向招标代理机构缴纳代理服务费。 缴纳代理费账户信息：开户名：福建笃行建设工程管理有限公司；开户行：中国建设银行股份有限公司连江财富天下支行 ；帐 号：35050161600100000016</w:t>
            </w:r>
          </w:p>
          <w:p>
            <w:pPr>
              <w:pStyle w:val="null3"/>
              <w:jc w:val="left"/>
            </w:pPr>
            <w:r>
              <w:rPr/>
              <w:t xml:space="preserve"> (2)其他：</w:t>
            </w:r>
          </w:p>
          <w:p>
            <w:pPr>
              <w:pStyle w:val="null3"/>
              <w:jc w:val="left"/>
            </w:pPr>
            <w:r>
              <w:rPr/>
              <w:t>①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购程序环节的质疑，二（多）次质疑不予受理。 ②本项目按照评审得分由高到低顺序推荐3名成交候选供应商。</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a.本项目支持远程开标，供应商可通过远程线上参与，具体系统操作指南详见福建省政府采购网首页上相关操作手册。b.本项目电子响应文件解密的操作时限为30分钟，远程签章的操作时限为5分钟。请供应商务必密切关注实时开标流程，完成远程解密、远程签章。c.供应商应确保自身设施、设备、网络环境状况良好，在开标过程中因供应商自身原因未在规定的操作时间内完成投标文件的解密，逾期未解密的，视为自行放弃投标。供应商未在规定的操作时间内完成远程签章的，视为默认开标结果。d.在开标过程中，因系统故障等导致无法继续进行开标的，供应商须配合等待故障处理，待故障解除后继续开标。e.供应商未在规定时间内提交最后报价的，该供应商将被退出本项目谈判，其提交的响应文件和报价将被否决。</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满分为19.00分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满分为75.00分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技术和服务要求响应情况</w:t>
            </w:r>
          </w:p>
        </w:tc>
        <w:tc>
          <w:tcPr>
            <w:tcW w:type="dxa" w:w="831"/>
          </w:tcPr>
          <w:p>
            <w:pPr>
              <w:pStyle w:val="null3"/>
              <w:jc w:val="right"/>
            </w:pPr>
            <w:r>
              <w:rPr/>
              <w:t>60.00</w:t>
            </w:r>
          </w:p>
        </w:tc>
        <w:tc>
          <w:tcPr>
            <w:tcW w:type="dxa" w:w="4153"/>
          </w:tcPr>
          <w:p>
            <w:pPr>
              <w:pStyle w:val="null3"/>
              <w:jc w:val="left"/>
            </w:pPr>
            <w:r>
              <w:rPr/>
              <w:t>根据供应商对磋商文件第三章“二、技术要求”的逐项响应承诺等方面情况进行评分，完全满足招标文件要求的得60分。其中， （1）标注“▲”号（共6项）的技术参数全部满足招标文件要求的得18分，每负偏离一项扣3分；（2）未标注符号评审指标项（共20项）的技术参数全部满足招标文件要求的得42分，每负偏离一项扣2.1分，正偏离不加分，扣完为止。 注：磋商文件中若有要求供应商提供相应佐证材料的，供应商未提供相应佐证材料或者供应商的响应承诺与其佐证材料不一致的，评标委员会将以不利于供应商的内容为准进行评审（负偏离）。</w:t>
            </w:r>
          </w:p>
        </w:tc>
      </w:tr>
      <w:tr>
        <w:tc>
          <w:tcPr>
            <w:tcW w:type="dxa" w:w="3322"/>
          </w:tcPr>
          <w:p>
            <w:pPr>
              <w:pStyle w:val="null3"/>
              <w:jc w:val="left"/>
            </w:pPr>
            <w:r>
              <w:rPr/>
              <w:t>维保方案</w:t>
            </w:r>
          </w:p>
        </w:tc>
        <w:tc>
          <w:tcPr>
            <w:tcW w:type="dxa" w:w="831"/>
          </w:tcPr>
          <w:p>
            <w:pPr>
              <w:pStyle w:val="null3"/>
              <w:jc w:val="right"/>
            </w:pPr>
            <w:r>
              <w:rPr/>
              <w:t>3.00</w:t>
            </w:r>
          </w:p>
        </w:tc>
        <w:tc>
          <w:tcPr>
            <w:tcW w:type="dxa" w:w="4153"/>
          </w:tcPr>
          <w:p>
            <w:pPr>
              <w:pStyle w:val="null3"/>
              <w:jc w:val="left"/>
            </w:pPr>
            <w:r>
              <w:rPr/>
              <w:t>根据供应商针对本项目的维保方案（包括但不限于：日常维保方案、巡检管理办法、设备巡检报表等）由磋商小组进行评分：方案所包含的要点齐全无缺漏、内容与要点相符、内容完善，逻辑清晰的得3分；方案所包含的要点齐全无缺漏、内容与要点相符，但内容相对简略，未展开叙述的得2分；方案所包含的要点有缺漏，或内容简略得1分，未提供的不得分。</w:t>
            </w:r>
          </w:p>
        </w:tc>
      </w:tr>
      <w:tr>
        <w:tc>
          <w:tcPr>
            <w:tcW w:type="dxa" w:w="3322"/>
          </w:tcPr>
          <w:p>
            <w:pPr>
              <w:pStyle w:val="null3"/>
              <w:jc w:val="left"/>
            </w:pPr>
            <w:r>
              <w:rPr/>
              <w:t>应急处理预案</w:t>
            </w:r>
          </w:p>
        </w:tc>
        <w:tc>
          <w:tcPr>
            <w:tcW w:type="dxa" w:w="831"/>
          </w:tcPr>
          <w:p>
            <w:pPr>
              <w:pStyle w:val="null3"/>
              <w:jc w:val="right"/>
            </w:pPr>
            <w:r>
              <w:rPr/>
              <w:t>3.00</w:t>
            </w:r>
          </w:p>
        </w:tc>
        <w:tc>
          <w:tcPr>
            <w:tcW w:type="dxa" w:w="4153"/>
          </w:tcPr>
          <w:p>
            <w:pPr>
              <w:pStyle w:val="null3"/>
              <w:jc w:val="left"/>
            </w:pPr>
            <w:r>
              <w:rPr/>
              <w:t>根据供应商对本次项目的应急处理预案（包括但不限于：周末、法定节假日、视察评比、异常天气等）,由磋商小组进行评分：方案所包含的要点齐全无缺漏、内容与要点相符、内容完善，逻辑清晰的得3分；方案所包含的要点齐全无缺漏、内容与要点相符，但内容相对简略，未展开叙述的得2分；方案所包含的要点有缺漏，或内容简略得1分，未提供的不得分。</w:t>
            </w:r>
          </w:p>
        </w:tc>
      </w:tr>
      <w:tr>
        <w:tc>
          <w:tcPr>
            <w:tcW w:type="dxa" w:w="3322"/>
          </w:tcPr>
          <w:p>
            <w:pPr>
              <w:pStyle w:val="null3"/>
              <w:jc w:val="left"/>
            </w:pPr>
            <w:r>
              <w:rPr/>
              <w:t>维保配件供货保障方案</w:t>
            </w:r>
          </w:p>
        </w:tc>
        <w:tc>
          <w:tcPr>
            <w:tcW w:type="dxa" w:w="831"/>
          </w:tcPr>
          <w:p>
            <w:pPr>
              <w:pStyle w:val="null3"/>
              <w:jc w:val="right"/>
            </w:pPr>
            <w:r>
              <w:rPr/>
              <w:t>3.00</w:t>
            </w:r>
          </w:p>
        </w:tc>
        <w:tc>
          <w:tcPr>
            <w:tcW w:type="dxa" w:w="4153"/>
          </w:tcPr>
          <w:p>
            <w:pPr>
              <w:pStyle w:val="null3"/>
              <w:jc w:val="left"/>
            </w:pPr>
            <w:r>
              <w:rPr/>
              <w:t>根据供应商所提供的维保配件供货保障方案（包括但不限于：配件渠道保障、配件验收、配件储备等）由磋商小组进行评分：方案所包含的要点齐全无缺漏、内容与要点相符、内容完善，逻辑清晰的得3分；方案所包含的要点齐全无缺漏、内容与要点相符，但内容相对简略，未展开叙述的得2分；方案所包含的要点有缺漏，或内容简略，或内容存在错误的得1分，未提供的不得分。</w:t>
            </w:r>
          </w:p>
        </w:tc>
      </w:tr>
      <w:tr>
        <w:tc>
          <w:tcPr>
            <w:tcW w:type="dxa" w:w="3322"/>
          </w:tcPr>
          <w:p>
            <w:pPr>
              <w:pStyle w:val="null3"/>
              <w:jc w:val="left"/>
            </w:pPr>
            <w:r>
              <w:rPr/>
              <w:t>维保过程安全管理方案</w:t>
            </w:r>
          </w:p>
        </w:tc>
        <w:tc>
          <w:tcPr>
            <w:tcW w:type="dxa" w:w="831"/>
          </w:tcPr>
          <w:p>
            <w:pPr>
              <w:pStyle w:val="null3"/>
              <w:jc w:val="right"/>
            </w:pPr>
            <w:r>
              <w:rPr/>
              <w:t>3.00</w:t>
            </w:r>
          </w:p>
        </w:tc>
        <w:tc>
          <w:tcPr>
            <w:tcW w:type="dxa" w:w="4153"/>
          </w:tcPr>
          <w:p>
            <w:pPr>
              <w:pStyle w:val="null3"/>
              <w:jc w:val="left"/>
            </w:pPr>
            <w:r>
              <w:rPr/>
              <w:t>根据供应商针对本项目提供的维保过程安全管理方案（包括但不限于：安全管理制度、安全管理措施、安全管理人员等），由磋商小组进行评分：方案所包含的要点齐全无缺漏、内容与要点相符、内容完善，逻辑清晰的得3分；方案所包含的要点齐全无缺漏、内容与要点相符，但内容相对简略，未展开叙述的得2分；方案所包含的要点有缺漏，或内容简略，或内容存在错误的得1分，未提供的不得分。</w:t>
            </w:r>
          </w:p>
        </w:tc>
      </w:tr>
      <w:tr>
        <w:tc>
          <w:tcPr>
            <w:tcW w:type="dxa" w:w="3322"/>
          </w:tcPr>
          <w:p>
            <w:pPr>
              <w:pStyle w:val="null3"/>
              <w:jc w:val="left"/>
            </w:pPr>
            <w:r>
              <w:rPr/>
              <w:t>交接过渡工作方案</w:t>
            </w:r>
          </w:p>
        </w:tc>
        <w:tc>
          <w:tcPr>
            <w:tcW w:type="dxa" w:w="831"/>
          </w:tcPr>
          <w:p>
            <w:pPr>
              <w:pStyle w:val="null3"/>
              <w:jc w:val="right"/>
            </w:pPr>
            <w:r>
              <w:rPr/>
              <w:t>3.00</w:t>
            </w:r>
          </w:p>
        </w:tc>
        <w:tc>
          <w:tcPr>
            <w:tcW w:type="dxa" w:w="4153"/>
          </w:tcPr>
          <w:p>
            <w:pPr>
              <w:pStyle w:val="null3"/>
              <w:jc w:val="left"/>
            </w:pPr>
            <w:r>
              <w:rPr/>
              <w:t>根据供应商针对本项目提供交接过渡工作方案（包含进场前期介入方案、交接工作计划、档案交接，退场交接方案）由磋商小组进行评分：方案所包含的要点齐全无缺漏、内容与要点相符、内容完善，逻辑清晰的得3分；方案所包含的要点齐全无缺漏、内容与要点相符，但内容相对简略，未展开叙述的得2分；方案所包含的要点有缺漏，或内容简略，或内容存在错误的得1分，未提供的不得分。</w:t>
            </w:r>
          </w:p>
        </w:tc>
      </w:tr>
    </w:tbl>
    <w:p>
      <w:pPr>
        <w:pStyle w:val="null3"/>
        <w:jc w:val="left"/>
      </w:pPr>
      <w:r>
        <w:rPr/>
        <w:t>商务部分评分PB 满分为6.00分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业绩</w:t>
            </w:r>
          </w:p>
        </w:tc>
        <w:tc>
          <w:tcPr>
            <w:tcW w:type="dxa" w:w="831"/>
          </w:tcPr>
          <w:p>
            <w:pPr>
              <w:pStyle w:val="null3"/>
              <w:jc w:val="right"/>
            </w:pPr>
            <w:r>
              <w:rPr/>
              <w:t>3.00</w:t>
            </w:r>
          </w:p>
        </w:tc>
        <w:tc>
          <w:tcPr>
            <w:tcW w:type="dxa" w:w="4153"/>
          </w:tcPr>
          <w:p>
            <w:pPr>
              <w:pStyle w:val="null3"/>
              <w:jc w:val="left"/>
            </w:pPr>
            <w:r>
              <w:rPr/>
              <w:t>根据供应商提供自2020年1月1日响应截止时间止（以合同签订时间为准）由供应商已完成的与本次采购同类项目，每提供1项得1分，满分3分。【注：须同时提供中标/成交公告（提供相关网站中标/成交公告的下载网页并注明网址）、中标（成交）通知书复印件、采购合同文本复印件，以及能够证明该业绩项目验收合格的相关证明文件复印件，未同时提供以上各项证明材料的，该项业绩不给予计分，原件备查】。</w:t>
            </w:r>
          </w:p>
        </w:tc>
      </w:tr>
      <w:tr>
        <w:tc>
          <w:tcPr>
            <w:tcW w:type="dxa" w:w="3322"/>
          </w:tcPr>
          <w:p>
            <w:pPr>
              <w:pStyle w:val="null3"/>
              <w:jc w:val="left"/>
            </w:pPr>
            <w:r>
              <w:rPr/>
              <w:t>服务人员培训方案</w:t>
            </w:r>
          </w:p>
        </w:tc>
        <w:tc>
          <w:tcPr>
            <w:tcW w:type="dxa" w:w="831"/>
          </w:tcPr>
          <w:p>
            <w:pPr>
              <w:pStyle w:val="null3"/>
              <w:jc w:val="right"/>
            </w:pPr>
            <w:r>
              <w:rPr/>
              <w:t>3.00</w:t>
            </w:r>
          </w:p>
        </w:tc>
        <w:tc>
          <w:tcPr>
            <w:tcW w:type="dxa" w:w="4153"/>
          </w:tcPr>
          <w:p>
            <w:pPr>
              <w:pStyle w:val="null3"/>
              <w:jc w:val="left"/>
            </w:pPr>
            <w:r>
              <w:rPr/>
              <w:t>根据供应商为本项目所提供的服务人员培训方案(至少包含培训人员的组织、培训进度安排、培训的具体内容等)由磋商小组进行评分：方案所包含的要点齐全无缺漏、内容与要点相符、内容完善，逻辑清晰的得3分；方案所包含的要点齐全无缺漏、内容与要点相符，但内容相对简略，未展开叙述的得2分；方案所包含的要点有缺漏，或内容简略，或内容存在错误的得1分，未提供的不得分。</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1、属于磋商文件规定磋商小组否决其报价人的情形；2、磋商文件第三章《采购内容及要求》中“二、技术要求”要求承诺的内容未提供专项承诺函的。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1、不满足第三章“三、商务条件”任一条款的要求2、磋商文件第三章《采购内容及要求》中“三、商务条件”要求承诺的内容未提供专项承诺函的</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宋体" w:hAnsi="宋体" w:cs="宋体" w:eastAsia="宋体"/>
          <w:sz w:val="24"/>
        </w:rPr>
        <w:t>1、本项目为空调维保服务采购项目，要求供应商所提供的服务必须符合国家相关标准、规范要求，各项指标符合采购文件要求。</w:t>
      </w:r>
    </w:p>
    <w:p>
      <w:pPr>
        <w:pStyle w:val="null3"/>
      </w:pPr>
      <w:r>
        <w:rPr>
          <w:rFonts w:ascii="宋体" w:hAnsi="宋体" w:cs="宋体" w:eastAsia="宋体"/>
          <w:sz w:val="24"/>
        </w:rPr>
        <w:t>2、服务期限：1年，全年驻点人员至少2个维修技术人员，365天*24小时故障维护。</w:t>
      </w:r>
    </w:p>
    <w:p>
      <w:pPr>
        <w:pStyle w:val="null3"/>
      </w:pPr>
      <w:r>
        <w:rPr>
          <w:rFonts w:ascii="宋体" w:hAnsi="宋体" w:cs="宋体" w:eastAsia="宋体"/>
          <w:sz w:val="24"/>
        </w:rPr>
        <w:t>3、维保范围包含全院所有空调系统（全院的挂壁式、落地式、天井式、风管式空调机、移动式空调）、负压新风系统(北院区不含过滤器耗材)、多联机系统、热泵机组等维保服务，具体维保清单如下：</w:t>
      </w:r>
    </w:p>
    <w:p>
      <w:pPr>
        <w:pStyle w:val="null3"/>
        <w:spacing w:after="60"/>
        <w:jc w:val="left"/>
      </w:pPr>
      <w:r>
        <w:rPr>
          <w:rFonts w:ascii="宋体" w:hAnsi="宋体" w:cs="宋体" w:eastAsia="宋体"/>
          <w:sz w:val="24"/>
        </w:rPr>
        <w:t>1、空调清单</w:t>
      </w:r>
    </w:p>
    <w:p>
      <w:pPr>
        <w:pStyle w:val="null3"/>
        <w:spacing w:after="60"/>
        <w:jc w:val="center"/>
      </w:pPr>
      <w:r>
        <w:rPr>
          <w:rFonts w:ascii="宋体" w:hAnsi="宋体" w:cs="宋体" w:eastAsia="宋体"/>
          <w:sz w:val="24"/>
        </w:rPr>
        <w:t>A、医技楼空调：</w:t>
      </w:r>
    </w:p>
    <w:tbl>
      <w:tblPr>
        <w:tblW w:w="0" w:type="auto"/>
        <w:tblBorders>
          <w:top w:val="none" w:color="000000" w:sz="4"/>
          <w:left w:val="none" w:color="000000" w:sz="4"/>
          <w:bottom w:val="none" w:color="000000" w:sz="4"/>
          <w:right w:val="none" w:color="000000" w:sz="4"/>
          <w:insideH w:val="none"/>
          <w:insideV w:val="none"/>
        </w:tblBorders>
      </w:tblPr>
      <w:tblGrid>
        <w:gridCol w:w="4332"/>
        <w:gridCol w:w="2371"/>
        <w:gridCol w:w="1603"/>
      </w:tblGrid>
      <w:tr>
        <w:tc>
          <w:tcPr>
            <w:tcW w:type="dxa" w:w="4332"/>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设备名称</w:t>
            </w:r>
          </w:p>
        </w:tc>
        <w:tc>
          <w:tcPr>
            <w:tcW w:type="dxa" w:w="2371"/>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数量</w:t>
            </w:r>
          </w:p>
        </w:tc>
        <w:tc>
          <w:tcPr>
            <w:tcW w:type="dxa" w:w="1603"/>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单位</w:t>
            </w:r>
          </w:p>
        </w:tc>
      </w:tr>
      <w:tr>
        <w:tc>
          <w:tcPr>
            <w:tcW w:type="dxa" w:w="4332"/>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风管机</w:t>
            </w:r>
          </w:p>
        </w:tc>
        <w:tc>
          <w:tcPr>
            <w:tcW w:type="dxa" w:w="2371"/>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w:t>
            </w:r>
          </w:p>
        </w:tc>
        <w:tc>
          <w:tcPr>
            <w:tcW w:type="dxa" w:w="16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32"/>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风机盘管</w:t>
            </w:r>
          </w:p>
        </w:tc>
        <w:tc>
          <w:tcPr>
            <w:tcW w:type="dxa" w:w="2371"/>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23</w:t>
            </w:r>
          </w:p>
        </w:tc>
        <w:tc>
          <w:tcPr>
            <w:tcW w:type="dxa" w:w="16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32"/>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空调室内机</w:t>
            </w:r>
          </w:p>
        </w:tc>
        <w:tc>
          <w:tcPr>
            <w:tcW w:type="dxa" w:w="2371"/>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193</w:t>
            </w:r>
          </w:p>
        </w:tc>
        <w:tc>
          <w:tcPr>
            <w:tcW w:type="dxa" w:w="16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32"/>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空调室外机</w:t>
            </w:r>
          </w:p>
        </w:tc>
        <w:tc>
          <w:tcPr>
            <w:tcW w:type="dxa" w:w="2371"/>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27</w:t>
            </w:r>
          </w:p>
        </w:tc>
        <w:tc>
          <w:tcPr>
            <w:tcW w:type="dxa" w:w="16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32"/>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风口</w:t>
            </w:r>
          </w:p>
        </w:tc>
        <w:tc>
          <w:tcPr>
            <w:tcW w:type="dxa" w:w="2371"/>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324</w:t>
            </w:r>
          </w:p>
        </w:tc>
        <w:tc>
          <w:tcPr>
            <w:tcW w:type="dxa" w:w="1603"/>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个</w:t>
            </w:r>
          </w:p>
        </w:tc>
      </w:tr>
    </w:tbl>
    <w:p>
      <w:pPr>
        <w:pStyle w:val="null3"/>
        <w:spacing w:after="60"/>
        <w:jc w:val="center"/>
      </w:pPr>
      <w:r>
        <w:rPr>
          <w:rFonts w:ascii="宋体" w:hAnsi="宋体" w:cs="宋体" w:eastAsia="宋体"/>
          <w:sz w:val="24"/>
        </w:rPr>
        <w:t>B、北院区空调：</w:t>
      </w:r>
    </w:p>
    <w:tbl>
      <w:tblPr>
        <w:tblW w:w="0" w:type="auto"/>
        <w:tblBorders>
          <w:top w:val="none" w:color="000000" w:sz="4"/>
          <w:left w:val="none" w:color="000000" w:sz="4"/>
          <w:bottom w:val="none" w:color="000000" w:sz="4"/>
          <w:right w:val="none" w:color="000000" w:sz="4"/>
          <w:insideH w:val="none"/>
          <w:insideV w:val="none"/>
        </w:tblBorders>
      </w:tblPr>
      <w:tblGrid>
        <w:gridCol w:w="4345"/>
        <w:gridCol w:w="2398"/>
        <w:gridCol w:w="1564"/>
      </w:tblGrid>
      <w:tr>
        <w:tc>
          <w:tcPr>
            <w:tcW w:type="dxa" w:w="4345"/>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设备名称</w:t>
            </w:r>
          </w:p>
        </w:tc>
        <w:tc>
          <w:tcPr>
            <w:tcW w:type="dxa" w:w="2398"/>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数量</w:t>
            </w:r>
          </w:p>
        </w:tc>
        <w:tc>
          <w:tcPr>
            <w:tcW w:type="dxa" w:w="1564"/>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单位</w:t>
            </w:r>
          </w:p>
        </w:tc>
      </w:tr>
      <w:tr>
        <w:tc>
          <w:tcPr>
            <w:tcW w:type="dxa" w:w="4345"/>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多联式空调室内机</w:t>
            </w:r>
          </w:p>
        </w:tc>
        <w:tc>
          <w:tcPr>
            <w:tcW w:type="dxa" w:w="2398"/>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116</w:t>
            </w:r>
          </w:p>
        </w:tc>
        <w:tc>
          <w:tcPr>
            <w:tcW w:type="dxa" w:w="1564"/>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45"/>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多联式空调室外机</w:t>
            </w:r>
          </w:p>
        </w:tc>
        <w:tc>
          <w:tcPr>
            <w:tcW w:type="dxa" w:w="2398"/>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7</w:t>
            </w:r>
          </w:p>
        </w:tc>
        <w:tc>
          <w:tcPr>
            <w:tcW w:type="dxa" w:w="1564"/>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45"/>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分体空调</w:t>
            </w:r>
          </w:p>
        </w:tc>
        <w:tc>
          <w:tcPr>
            <w:tcW w:type="dxa" w:w="2398"/>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147</w:t>
            </w:r>
          </w:p>
        </w:tc>
        <w:tc>
          <w:tcPr>
            <w:tcW w:type="dxa" w:w="1564"/>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bl>
    <w:p>
      <w:pPr>
        <w:pStyle w:val="null3"/>
        <w:spacing w:after="60"/>
        <w:jc w:val="center"/>
      </w:pPr>
      <w:r>
        <w:rPr>
          <w:rFonts w:ascii="宋体" w:hAnsi="宋体" w:cs="宋体" w:eastAsia="宋体"/>
          <w:sz w:val="24"/>
        </w:rPr>
        <w:t>C、其他楼空调</w:t>
      </w:r>
    </w:p>
    <w:tbl>
      <w:tblPr>
        <w:tblW w:w="0" w:type="auto"/>
        <w:tblBorders>
          <w:top w:val="none" w:color="000000" w:sz="4"/>
          <w:left w:val="none" w:color="000000" w:sz="4"/>
          <w:bottom w:val="none" w:color="000000" w:sz="4"/>
          <w:right w:val="none" w:color="000000" w:sz="4"/>
          <w:insideH w:val="none"/>
          <w:insideV w:val="none"/>
        </w:tblBorders>
      </w:tblPr>
      <w:tblGrid>
        <w:gridCol w:w="4320"/>
        <w:gridCol w:w="2406"/>
        <w:gridCol w:w="1580"/>
      </w:tblGrid>
      <w:tr>
        <w:tc>
          <w:tcPr>
            <w:tcW w:type="dxa" w:w="4320"/>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设备名称</w:t>
            </w:r>
          </w:p>
        </w:tc>
        <w:tc>
          <w:tcPr>
            <w:tcW w:type="dxa" w:w="2406"/>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数量</w:t>
            </w:r>
          </w:p>
        </w:tc>
        <w:tc>
          <w:tcPr>
            <w:tcW w:type="dxa" w:w="1580"/>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单位</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1.25p挂机</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61</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1.5p挂机</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469</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2P挂机</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49</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3p挂机</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21</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2p柜机</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5</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3p柜机</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56</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5p柜机</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35</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3p天顶机</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5p天顶机</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21</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3p风管机</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13</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5p风管机</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11</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风管机风口</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27</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个</w:t>
            </w:r>
          </w:p>
        </w:tc>
      </w:tr>
      <w:tr>
        <w:tc>
          <w:tcPr>
            <w:tcW w:type="dxa" w:w="4320"/>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应急移动空调</w:t>
            </w:r>
          </w:p>
        </w:tc>
        <w:tc>
          <w:tcPr>
            <w:tcW w:type="dxa" w:w="240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5</w:t>
            </w:r>
          </w:p>
        </w:tc>
        <w:tc>
          <w:tcPr>
            <w:tcW w:type="dxa" w:w="1580"/>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bl>
    <w:p>
      <w:pPr>
        <w:pStyle w:val="null3"/>
        <w:spacing w:after="60"/>
        <w:jc w:val="left"/>
      </w:pPr>
      <w:r>
        <w:rPr>
          <w:rFonts w:ascii="宋体" w:hAnsi="宋体" w:cs="宋体" w:eastAsia="宋体"/>
          <w:sz w:val="24"/>
        </w:rPr>
        <w:t>2、热泵机组清单</w:t>
      </w:r>
    </w:p>
    <w:tbl>
      <w:tblPr>
        <w:tblW w:w="0" w:type="auto"/>
        <w:tblBorders>
          <w:top w:val="none" w:color="000000" w:sz="4"/>
          <w:left w:val="none" w:color="000000" w:sz="4"/>
          <w:bottom w:val="none" w:color="000000" w:sz="4"/>
          <w:right w:val="none" w:color="000000" w:sz="4"/>
          <w:insideH w:val="none"/>
          <w:insideV w:val="none"/>
        </w:tblBorders>
      </w:tblPr>
      <w:tblGrid>
        <w:gridCol w:w="4308"/>
        <w:gridCol w:w="2436"/>
        <w:gridCol w:w="1562"/>
      </w:tblGrid>
      <w:tr>
        <w:tc>
          <w:tcPr>
            <w:tcW w:type="dxa" w:w="4308"/>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设备名称</w:t>
            </w:r>
          </w:p>
        </w:tc>
        <w:tc>
          <w:tcPr>
            <w:tcW w:type="dxa" w:w="2436"/>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数量</w:t>
            </w:r>
          </w:p>
        </w:tc>
        <w:tc>
          <w:tcPr>
            <w:tcW w:type="dxa" w:w="1562"/>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单位</w:t>
            </w:r>
          </w:p>
        </w:tc>
      </w:tr>
      <w:tr>
        <w:tc>
          <w:tcPr>
            <w:tcW w:type="dxa" w:w="4308"/>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空气能热水器机组及其附属设备（含</w:t>
            </w:r>
            <w:r>
              <w:rPr>
                <w:rFonts w:ascii="宋体" w:hAnsi="宋体" w:cs="宋体" w:eastAsia="宋体"/>
                <w:sz w:val="24"/>
              </w:rPr>
              <w:t>7号楼冷热水增压系统）</w:t>
            </w:r>
          </w:p>
        </w:tc>
        <w:tc>
          <w:tcPr>
            <w:tcW w:type="dxa" w:w="243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14</w:t>
            </w:r>
          </w:p>
        </w:tc>
        <w:tc>
          <w:tcPr>
            <w:tcW w:type="dxa" w:w="1562"/>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套</w:t>
            </w:r>
          </w:p>
        </w:tc>
      </w:tr>
    </w:tbl>
    <w:p>
      <w:pPr>
        <w:pStyle w:val="null3"/>
        <w:spacing w:after="60"/>
        <w:jc w:val="left"/>
      </w:pPr>
      <w:r>
        <w:rPr>
          <w:rFonts w:ascii="宋体" w:hAnsi="宋体" w:cs="宋体" w:eastAsia="宋体"/>
          <w:sz w:val="24"/>
        </w:rPr>
        <w:t>3、新风机组清单</w:t>
      </w:r>
    </w:p>
    <w:p>
      <w:pPr>
        <w:pStyle w:val="null3"/>
        <w:spacing w:after="60"/>
        <w:jc w:val="center"/>
      </w:pPr>
      <w:r>
        <w:rPr>
          <w:rFonts w:ascii="宋体" w:hAnsi="宋体" w:cs="宋体" w:eastAsia="宋体"/>
          <w:sz w:val="24"/>
        </w:rPr>
        <w:t>A、7号楼</w:t>
      </w:r>
    </w:p>
    <w:tbl>
      <w:tblPr>
        <w:tblW w:w="0" w:type="auto"/>
        <w:tblBorders>
          <w:top w:val="none" w:color="000000" w:sz="4"/>
          <w:left w:val="none" w:color="000000" w:sz="4"/>
          <w:bottom w:val="none" w:color="000000" w:sz="4"/>
          <w:right w:val="none" w:color="000000" w:sz="4"/>
          <w:insideH w:val="none"/>
          <w:insideV w:val="none"/>
        </w:tblBorders>
      </w:tblPr>
      <w:tblGrid>
        <w:gridCol w:w="4313"/>
        <w:gridCol w:w="2489"/>
        <w:gridCol w:w="1505"/>
      </w:tblGrid>
      <w:tr>
        <w:tc>
          <w:tcPr>
            <w:tcW w:type="dxa" w:w="4313"/>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设备名称</w:t>
            </w:r>
          </w:p>
        </w:tc>
        <w:tc>
          <w:tcPr>
            <w:tcW w:type="dxa" w:w="2489"/>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数量</w:t>
            </w:r>
          </w:p>
        </w:tc>
        <w:tc>
          <w:tcPr>
            <w:tcW w:type="dxa" w:w="1505"/>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单位</w:t>
            </w:r>
          </w:p>
        </w:tc>
      </w:tr>
      <w:tr>
        <w:tc>
          <w:tcPr>
            <w:tcW w:type="dxa" w:w="4313"/>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风冷式热泵螺杆机组</w:t>
            </w:r>
          </w:p>
        </w:tc>
        <w:tc>
          <w:tcPr>
            <w:tcW w:type="dxa" w:w="248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13"/>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附属循环水泵</w:t>
            </w:r>
          </w:p>
        </w:tc>
        <w:tc>
          <w:tcPr>
            <w:tcW w:type="dxa" w:w="248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4</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13"/>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风机盘管</w:t>
            </w:r>
          </w:p>
        </w:tc>
        <w:tc>
          <w:tcPr>
            <w:tcW w:type="dxa" w:w="248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4</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13"/>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高静压风机盘管</w:t>
            </w:r>
          </w:p>
        </w:tc>
        <w:tc>
          <w:tcPr>
            <w:tcW w:type="dxa" w:w="248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4</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13"/>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1-6层新风机组</w:t>
            </w:r>
          </w:p>
        </w:tc>
        <w:tc>
          <w:tcPr>
            <w:tcW w:type="dxa" w:w="248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28</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13"/>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6层手术室新风机组</w:t>
            </w:r>
          </w:p>
        </w:tc>
        <w:tc>
          <w:tcPr>
            <w:tcW w:type="dxa" w:w="248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5</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13"/>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排风机组</w:t>
            </w:r>
          </w:p>
        </w:tc>
        <w:tc>
          <w:tcPr>
            <w:tcW w:type="dxa" w:w="248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59</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13"/>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6层手术室排风机组</w:t>
            </w:r>
          </w:p>
        </w:tc>
        <w:tc>
          <w:tcPr>
            <w:tcW w:type="dxa" w:w="248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8</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13"/>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风口</w:t>
            </w:r>
          </w:p>
        </w:tc>
        <w:tc>
          <w:tcPr>
            <w:tcW w:type="dxa" w:w="248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396</w:t>
            </w:r>
          </w:p>
        </w:tc>
        <w:tc>
          <w:tcPr>
            <w:tcW w:type="dxa" w:w="1505"/>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个</w:t>
            </w:r>
          </w:p>
        </w:tc>
      </w:tr>
    </w:tbl>
    <w:tbl>
      <w:tblPr>
        <w:tblW w:w="0" w:type="auto"/>
        <w:tblBorders>
          <w:top w:val="none" w:color="000000" w:sz="4"/>
          <w:left w:val="none" w:color="000000" w:sz="4"/>
          <w:bottom w:val="none" w:color="000000" w:sz="4"/>
          <w:right w:val="none" w:color="000000" w:sz="4"/>
          <w:insideH w:val="none"/>
          <w:insideV w:val="none"/>
        </w:tblBorders>
      </w:tblPr>
      <w:tblGrid>
        <w:gridCol w:w="842"/>
        <w:gridCol w:w="2118"/>
        <w:gridCol w:w="1477"/>
        <w:gridCol w:w="1460"/>
        <w:gridCol w:w="2404"/>
      </w:tblGrid>
      <w:tr>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序号</w:t>
            </w:r>
          </w:p>
        </w:tc>
        <w:tc>
          <w:tcPr>
            <w:tcW w:type="dxa" w:w="2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7号楼过滤器</w:t>
            </w:r>
          </w:p>
        </w:tc>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单位</w:t>
            </w:r>
          </w:p>
        </w:tc>
        <w:tc>
          <w:tcPr>
            <w:tcW w:type="dxa" w:w="1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数量</w:t>
            </w:r>
          </w:p>
        </w:tc>
        <w:tc>
          <w:tcPr>
            <w:tcW w:type="dxa" w:w="2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更换频次</w:t>
            </w:r>
          </w:p>
        </w:tc>
      </w:tr>
      <w:tr>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初效</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片</w:t>
            </w:r>
          </w:p>
        </w:tc>
        <w:tc>
          <w:tcPr>
            <w:tcW w:type="dxa" w:w="1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396</w:t>
            </w:r>
          </w:p>
        </w:tc>
        <w:tc>
          <w:tcPr>
            <w:tcW w:type="dxa" w:w="2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每季度更换一次</w:t>
            </w:r>
          </w:p>
        </w:tc>
      </w:tr>
      <w:tr>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2</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中效</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片</w:t>
            </w:r>
          </w:p>
        </w:tc>
        <w:tc>
          <w:tcPr>
            <w:tcW w:type="dxa" w:w="1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198</w:t>
            </w:r>
          </w:p>
        </w:tc>
        <w:tc>
          <w:tcPr>
            <w:tcW w:type="dxa" w:w="2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每半年度更换一次</w:t>
            </w:r>
          </w:p>
        </w:tc>
      </w:tr>
      <w:tr>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3</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高效</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片</w:t>
            </w:r>
          </w:p>
        </w:tc>
        <w:tc>
          <w:tcPr>
            <w:tcW w:type="dxa" w:w="1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270</w:t>
            </w:r>
          </w:p>
        </w:tc>
        <w:tc>
          <w:tcPr>
            <w:tcW w:type="dxa" w:w="2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每年度更换一次</w:t>
            </w:r>
          </w:p>
        </w:tc>
      </w:tr>
    </w:tbl>
    <w:p>
      <w:pPr>
        <w:pStyle w:val="null3"/>
        <w:spacing w:after="60"/>
        <w:jc w:val="center"/>
      </w:pPr>
      <w:r>
        <w:rPr>
          <w:rFonts w:ascii="宋体" w:hAnsi="宋体" w:cs="宋体" w:eastAsia="宋体"/>
          <w:sz w:val="24"/>
        </w:rPr>
        <w:t>B、北院区</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4324"/>
        <w:gridCol w:w="2549"/>
        <w:gridCol w:w="1416"/>
      </w:tblGrid>
      <w:tr>
        <w:tc>
          <w:tcPr>
            <w:tcW w:type="dxa" w:w="4324"/>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设备名称</w:t>
            </w:r>
          </w:p>
        </w:tc>
        <w:tc>
          <w:tcPr>
            <w:tcW w:type="dxa" w:w="2549"/>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数量</w:t>
            </w:r>
          </w:p>
        </w:tc>
        <w:tc>
          <w:tcPr>
            <w:tcW w:type="dxa" w:w="1416"/>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单位</w:t>
            </w:r>
          </w:p>
        </w:tc>
      </w:tr>
      <w:tr>
        <w:tc>
          <w:tcPr>
            <w:tcW w:type="dxa" w:w="432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风冷模块机组</w:t>
            </w:r>
          </w:p>
        </w:tc>
        <w:tc>
          <w:tcPr>
            <w:tcW w:type="dxa" w:w="254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8</w:t>
            </w:r>
          </w:p>
        </w:tc>
        <w:tc>
          <w:tcPr>
            <w:tcW w:type="dxa" w:w="141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附属冷冻水泵</w:t>
            </w:r>
          </w:p>
        </w:tc>
        <w:tc>
          <w:tcPr>
            <w:tcW w:type="dxa" w:w="254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4</w:t>
            </w:r>
          </w:p>
        </w:tc>
        <w:tc>
          <w:tcPr>
            <w:tcW w:type="dxa" w:w="141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新风机组</w:t>
            </w:r>
          </w:p>
        </w:tc>
        <w:tc>
          <w:tcPr>
            <w:tcW w:type="dxa" w:w="254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18</w:t>
            </w:r>
          </w:p>
        </w:tc>
        <w:tc>
          <w:tcPr>
            <w:tcW w:type="dxa" w:w="141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排风机组</w:t>
            </w:r>
          </w:p>
        </w:tc>
        <w:tc>
          <w:tcPr>
            <w:tcW w:type="dxa" w:w="254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22</w:t>
            </w:r>
          </w:p>
        </w:tc>
        <w:tc>
          <w:tcPr>
            <w:tcW w:type="dxa" w:w="141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324"/>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风口</w:t>
            </w:r>
          </w:p>
        </w:tc>
        <w:tc>
          <w:tcPr>
            <w:tcW w:type="dxa" w:w="254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319</w:t>
            </w:r>
          </w:p>
        </w:tc>
        <w:tc>
          <w:tcPr>
            <w:tcW w:type="dxa" w:w="1416"/>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个</w:t>
            </w:r>
          </w:p>
        </w:tc>
      </w:tr>
    </w:tbl>
    <w:tbl>
      <w:tblPr>
        <w:tblW w:w="0" w:type="auto"/>
        <w:tblBorders>
          <w:top w:val="none" w:color="000000" w:sz="4"/>
          <w:left w:val="none" w:color="000000" w:sz="4"/>
          <w:bottom w:val="none" w:color="000000" w:sz="4"/>
          <w:right w:val="none" w:color="000000" w:sz="4"/>
          <w:insideH w:val="none"/>
          <w:insideV w:val="none"/>
        </w:tblBorders>
      </w:tblPr>
      <w:tblGrid>
        <w:gridCol w:w="942"/>
        <w:gridCol w:w="2202"/>
        <w:gridCol w:w="1675"/>
        <w:gridCol w:w="1742"/>
        <w:gridCol w:w="1742"/>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序号</w:t>
            </w:r>
          </w:p>
        </w:tc>
        <w:tc>
          <w:tcPr>
            <w:tcW w:type="dxa" w:w="2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北院区过滤器</w:t>
            </w:r>
          </w:p>
        </w:tc>
        <w:tc>
          <w:tcPr>
            <w:tcW w:type="dxa" w:w="1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单位</w:t>
            </w:r>
          </w:p>
        </w:tc>
        <w:tc>
          <w:tcPr>
            <w:tcW w:type="dxa" w:w="1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数量</w:t>
            </w:r>
          </w:p>
        </w:tc>
        <w:tc>
          <w:tcPr>
            <w:tcW w:type="dxa" w:w="1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备注</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初效</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片</w:t>
            </w: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319</w:t>
            </w: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按需</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2</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中效</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片</w:t>
            </w: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154</w:t>
            </w: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按需</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3</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高效</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片</w:t>
            </w: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83</w:t>
            </w: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按需</w:t>
            </w:r>
          </w:p>
        </w:tc>
      </w:tr>
    </w:tbl>
    <w:p>
      <w:pPr>
        <w:pStyle w:val="null3"/>
        <w:spacing w:after="60"/>
        <w:jc w:val="center"/>
      </w:pPr>
      <w:r>
        <w:rPr>
          <w:rFonts w:ascii="宋体" w:hAnsi="宋体" w:cs="宋体" w:eastAsia="宋体"/>
          <w:sz w:val="24"/>
        </w:rPr>
        <w:t>C、医技楼</w:t>
      </w:r>
    </w:p>
    <w:tbl>
      <w:tblPr>
        <w:tblW w:w="0" w:type="auto"/>
        <w:tblBorders>
          <w:top w:val="none" w:color="000000" w:sz="4"/>
          <w:left w:val="none" w:color="000000" w:sz="4"/>
          <w:bottom w:val="none" w:color="000000" w:sz="4"/>
          <w:right w:val="none" w:color="000000" w:sz="4"/>
          <w:insideH w:val="none"/>
          <w:insideV w:val="none"/>
        </w:tblBorders>
      </w:tblPr>
      <w:tblGrid>
        <w:gridCol w:w="4206"/>
        <w:gridCol w:w="2131"/>
        <w:gridCol w:w="1969"/>
      </w:tblGrid>
      <w:tr>
        <w:tc>
          <w:tcPr>
            <w:tcW w:type="dxa" w:w="4206"/>
            <w:tcBorders>
              <w:top w:val="singl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设备名称</w:t>
            </w:r>
          </w:p>
        </w:tc>
        <w:tc>
          <w:tcPr>
            <w:tcW w:type="dxa" w:w="2131"/>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数量</w:t>
            </w:r>
          </w:p>
        </w:tc>
        <w:tc>
          <w:tcPr>
            <w:tcW w:type="dxa" w:w="1969"/>
            <w:tcBorders>
              <w:top w:val="singl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单位</w:t>
            </w:r>
          </w:p>
        </w:tc>
      </w:tr>
      <w:tr>
        <w:tc>
          <w:tcPr>
            <w:tcW w:type="dxa" w:w="420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风冷热泵机组</w:t>
            </w:r>
          </w:p>
        </w:tc>
        <w:tc>
          <w:tcPr>
            <w:tcW w:type="dxa" w:w="2131"/>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w:t>
            </w:r>
          </w:p>
        </w:tc>
        <w:tc>
          <w:tcPr>
            <w:tcW w:type="dxa" w:w="196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20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螺杆机</w:t>
            </w:r>
          </w:p>
        </w:tc>
        <w:tc>
          <w:tcPr>
            <w:tcW w:type="dxa" w:w="2131"/>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w:t>
            </w:r>
          </w:p>
        </w:tc>
        <w:tc>
          <w:tcPr>
            <w:tcW w:type="dxa" w:w="196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20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新风处理机</w:t>
            </w:r>
          </w:p>
        </w:tc>
        <w:tc>
          <w:tcPr>
            <w:tcW w:type="dxa" w:w="2131"/>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29</w:t>
            </w:r>
          </w:p>
        </w:tc>
        <w:tc>
          <w:tcPr>
            <w:tcW w:type="dxa" w:w="196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20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转轮除湿机</w:t>
            </w:r>
          </w:p>
        </w:tc>
        <w:tc>
          <w:tcPr>
            <w:tcW w:type="dxa" w:w="2131"/>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1</w:t>
            </w:r>
          </w:p>
        </w:tc>
        <w:tc>
          <w:tcPr>
            <w:tcW w:type="dxa" w:w="196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台</w:t>
            </w:r>
          </w:p>
        </w:tc>
      </w:tr>
      <w:tr>
        <w:tc>
          <w:tcPr>
            <w:tcW w:type="dxa" w:w="420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过滤器耗材</w:t>
            </w:r>
          </w:p>
        </w:tc>
        <w:tc>
          <w:tcPr>
            <w:tcW w:type="dxa" w:w="2131"/>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324</w:t>
            </w:r>
          </w:p>
        </w:tc>
        <w:tc>
          <w:tcPr>
            <w:tcW w:type="dxa" w:w="196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个</w:t>
            </w:r>
          </w:p>
        </w:tc>
      </w:tr>
      <w:tr>
        <w:tc>
          <w:tcPr>
            <w:tcW w:type="dxa" w:w="4206"/>
            <w:tcBorders>
              <w:top w:val="none" w:color="000000" w:sz="4"/>
              <w:left w:val="singl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风口</w:t>
            </w:r>
          </w:p>
        </w:tc>
        <w:tc>
          <w:tcPr>
            <w:tcW w:type="dxa" w:w="2131"/>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324</w:t>
            </w:r>
          </w:p>
        </w:tc>
        <w:tc>
          <w:tcPr>
            <w:tcW w:type="dxa" w:w="1969"/>
            <w:tcBorders>
              <w:top w:val="none" w:color="000000" w:sz="4"/>
              <w:left w:val="none" w:color="000000" w:sz="4"/>
              <w:bottom w:val="single" w:color="000000" w:sz="4"/>
              <w:right w:val="single" w:color="000000" w:sz="4"/>
            </w:tcBorders>
            <w:tcMar>
              <w:top w:type="dxa" w:w="45"/>
              <w:left w:type="dxa" w:w="45"/>
              <w:bottom w:type="dxa" w:w="45"/>
              <w:right w:type="dxa" w:w="45"/>
            </w:tcMar>
            <w:vAlign w:val="top"/>
          </w:tcPr>
          <w:p>
            <w:pPr>
              <w:pStyle w:val="null3"/>
              <w:spacing w:after="60"/>
              <w:jc w:val="center"/>
            </w:pPr>
            <w:r>
              <w:rPr>
                <w:rFonts w:ascii="宋体" w:hAnsi="宋体" w:cs="宋体" w:eastAsia="宋体"/>
                <w:sz w:val="24"/>
              </w:rPr>
              <w:t>个</w:t>
            </w:r>
          </w:p>
        </w:tc>
      </w:tr>
    </w:tbl>
    <w:tbl>
      <w:tblPr>
        <w:tblW w:w="0" w:type="auto"/>
        <w:tblInd w:type="dxa" w:w="135"/>
        <w:tblBorders>
          <w:top w:val="none" w:color="000000" w:sz="4"/>
          <w:left w:val="none" w:color="000000" w:sz="4"/>
          <w:bottom w:val="none" w:color="000000" w:sz="4"/>
          <w:right w:val="none" w:color="000000" w:sz="4"/>
          <w:insideH w:val="none"/>
          <w:insideV w:val="none"/>
        </w:tblBorders>
      </w:tblPr>
      <w:tblGrid>
        <w:gridCol w:w="839"/>
        <w:gridCol w:w="2001"/>
        <w:gridCol w:w="1453"/>
        <w:gridCol w:w="1527"/>
        <w:gridCol w:w="2467"/>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序号</w:t>
            </w:r>
          </w:p>
        </w:tc>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医技楼过滤器</w:t>
            </w:r>
          </w:p>
        </w:tc>
        <w:tc>
          <w:tcPr>
            <w:tcW w:type="dxa" w:w="1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单位</w:t>
            </w:r>
          </w:p>
        </w:tc>
        <w:tc>
          <w:tcPr>
            <w:tcW w:type="dxa" w:w="1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数量</w:t>
            </w:r>
          </w:p>
        </w:tc>
        <w:tc>
          <w:tcPr>
            <w:tcW w:type="dxa" w:w="2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更换频次</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初效</w:t>
            </w:r>
            <w:r>
              <w:rPr>
                <w:rFonts w:ascii="宋体" w:hAnsi="宋体" w:cs="宋体" w:eastAsia="宋体"/>
                <w:sz w:val="24"/>
              </w:rPr>
              <w:t>G4</w:t>
            </w: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片</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319</w:t>
            </w:r>
          </w:p>
        </w:tc>
        <w:tc>
          <w:tcPr>
            <w:tcW w:type="dxa" w:w="2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每季度更换一次</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2</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中效</w:t>
            </w:r>
            <w:r>
              <w:rPr>
                <w:rFonts w:ascii="宋体" w:hAnsi="宋体" w:cs="宋体" w:eastAsia="宋体"/>
                <w:sz w:val="24"/>
              </w:rPr>
              <w:t>H13</w:t>
            </w: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片</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124</w:t>
            </w:r>
          </w:p>
        </w:tc>
        <w:tc>
          <w:tcPr>
            <w:tcW w:type="dxa" w:w="2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每半年度更换一次</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4</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高效</w:t>
            </w: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片</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83</w:t>
            </w:r>
          </w:p>
        </w:tc>
        <w:tc>
          <w:tcPr>
            <w:tcW w:type="dxa" w:w="2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每年度更换一次</w:t>
            </w:r>
          </w:p>
        </w:tc>
      </w:tr>
    </w:tbl>
    <w:p>
      <w:pPr>
        <w:pStyle w:val="null3"/>
        <w:spacing w:after="60"/>
        <w:jc w:val="left"/>
      </w:pPr>
      <w:r>
        <w:rPr>
          <w:rFonts w:ascii="宋体" w:hAnsi="宋体" w:cs="宋体" w:eastAsia="宋体"/>
          <w:sz w:val="24"/>
        </w:rPr>
        <w:t>备注：以上风口、初</w:t>
      </w:r>
      <w:r>
        <w:rPr>
          <w:rFonts w:ascii="宋体" w:hAnsi="宋体" w:cs="宋体" w:eastAsia="宋体"/>
          <w:sz w:val="24"/>
        </w:rPr>
        <w:t>/中/高效过滤器数量均为按图计算得出，如实际数量与上表各项维保设备清单存在误差，以实际数量为准，成交人不再额外收取费用。</w:t>
      </w:r>
    </w:p>
    <w:p>
      <w:pPr>
        <w:pStyle w:val="null3"/>
      </w:pPr>
      <w:r>
        <w:rPr>
          <w:rFonts w:ascii="宋体" w:hAnsi="宋体" w:cs="宋体" w:eastAsia="宋体"/>
          <w:sz w:val="24"/>
        </w:rPr>
        <w:t>4、费用事宜：投标价格包含本次空调维保项目中所涉及的一切费用，包括但不限于人工费、维修费、清洁保养费、零配件材料费、耗材费用、清洁剂、制冷剂、按照采购人的要求进行拆机、移机等费用均由成交人承担。</w:t>
      </w:r>
    </w:p>
    <w:p>
      <w:pPr>
        <w:pStyle w:val="null3"/>
      </w:pPr>
      <w:r>
        <w:rPr>
          <w:rFonts w:ascii="宋体" w:hAnsi="宋体" w:cs="宋体" w:eastAsia="宋体"/>
          <w:sz w:val="24"/>
        </w:rPr>
        <w:t>5、如因医院建设及承担公共卫生任务等原因，导致维保清单内的数量变更，成交人应无条件配合采购人并提供相应服务，且不再额外收取服务费。</w:t>
      </w:r>
    </w:p>
    <w:p>
      <w:pPr>
        <w:pStyle w:val="null3"/>
        <w:jc w:val="left"/>
        <w:outlineLvl w:val="2"/>
      </w:pPr>
      <w:r>
        <w:rPr>
          <w:b/>
          <w:sz w:val="28"/>
        </w:rPr>
        <w:t>二、技术要求</w:t>
      </w:r>
    </w:p>
    <w:p>
      <w:pPr>
        <w:pStyle w:val="null3"/>
        <w:jc w:val="left"/>
      </w:pPr>
      <w:r>
        <w:rPr>
          <w:rFonts w:ascii="宋体" w:hAnsi="宋体" w:cs="宋体" w:eastAsia="宋体"/>
          <w:sz w:val="24"/>
        </w:rPr>
        <w:t>▲（一）技术档案管理</w:t>
      </w:r>
    </w:p>
    <w:p>
      <w:pPr>
        <w:pStyle w:val="null3"/>
      </w:pPr>
      <w:r>
        <w:rPr>
          <w:rFonts w:ascii="宋体" w:hAnsi="宋体" w:cs="宋体" w:eastAsia="宋体"/>
          <w:sz w:val="24"/>
        </w:rPr>
        <w:t>1、双方合同签订后的一个月内，成交人需对采购人所有维保设备进行一次全面性的系统检查。成交人需在该时段内建立采购人院内所有维保设备的运行维护档案，档案至少需包含以下内容：设备名称、分布地址、资产条码、启用时间、运行状态、保养建议等。</w:t>
      </w:r>
    </w:p>
    <w:p>
      <w:pPr>
        <w:pStyle w:val="null3"/>
      </w:pPr>
      <w:r>
        <w:rPr>
          <w:rFonts w:ascii="宋体" w:hAnsi="宋体" w:cs="宋体" w:eastAsia="宋体"/>
          <w:sz w:val="24"/>
        </w:rPr>
        <w:t>2、成交人在维护、维修工作中需填写有关工作图片、测试数据及维护内容等。</w:t>
      </w:r>
    </w:p>
    <w:p>
      <w:pPr>
        <w:pStyle w:val="null3"/>
      </w:pPr>
      <w:r>
        <w:rPr>
          <w:rFonts w:ascii="宋体" w:hAnsi="宋体" w:cs="宋体" w:eastAsia="宋体"/>
          <w:sz w:val="24"/>
        </w:rPr>
        <w:t>（二）服务要求及维保内容</w:t>
      </w:r>
    </w:p>
    <w:p>
      <w:pPr>
        <w:pStyle w:val="null3"/>
      </w:pPr>
      <w:r>
        <w:rPr>
          <w:rFonts w:ascii="宋体" w:hAnsi="宋体" w:cs="宋体" w:eastAsia="宋体"/>
          <w:b/>
          <w:sz w:val="24"/>
        </w:rPr>
        <w:t>评审指标项</w:t>
      </w:r>
      <w:r>
        <w:rPr>
          <w:rFonts w:ascii="宋体" w:hAnsi="宋体" w:cs="宋体" w:eastAsia="宋体"/>
          <w:b/>
          <w:sz w:val="24"/>
        </w:rPr>
        <w:t>1:</w:t>
      </w:r>
      <w:r>
        <w:rPr>
          <w:rFonts w:ascii="宋体" w:hAnsi="宋体" w:cs="宋体" w:eastAsia="宋体"/>
          <w:sz w:val="24"/>
        </w:rPr>
        <w:t>1、维保内容</w:t>
      </w:r>
    </w:p>
    <w:p>
      <w:pPr>
        <w:pStyle w:val="null3"/>
      </w:pPr>
      <w:r>
        <w:rPr>
          <w:rFonts w:ascii="宋体" w:hAnsi="宋体" w:cs="宋体" w:eastAsia="宋体"/>
          <w:sz w:val="24"/>
        </w:rPr>
        <w:t>维保内容工作主要包括检查和保养两大方面。工作内容主要有：根据采购人要求及时清洗室内机滤网、翅片、风机、出风口、室外机电机风扇、散热器翅片、空气能热水器，并检测制冷剂是否正常，如有泄露，需补充至正常值，负责设备运行检测、制冷剂检查、设备安装检查、电线及信号线检查、冷凝水排水管道检查、机动性的设备维修、设备清洗。具体包括：</w:t>
      </w:r>
    </w:p>
    <w:p>
      <w:pPr>
        <w:pStyle w:val="null3"/>
      </w:pPr>
      <w:r>
        <w:rPr>
          <w:rFonts w:ascii="宋体" w:hAnsi="宋体" w:cs="宋体" w:eastAsia="宋体"/>
          <w:b/>
          <w:sz w:val="24"/>
        </w:rPr>
        <w:t>评审指标项</w:t>
      </w:r>
      <w:r>
        <w:rPr>
          <w:rFonts w:ascii="宋体" w:hAnsi="宋体" w:cs="宋体" w:eastAsia="宋体"/>
          <w:b/>
          <w:sz w:val="24"/>
        </w:rPr>
        <w:t>2:</w:t>
      </w:r>
      <w:r>
        <w:rPr>
          <w:rFonts w:ascii="宋体" w:hAnsi="宋体" w:cs="宋体" w:eastAsia="宋体"/>
          <w:sz w:val="24"/>
        </w:rPr>
        <w:t>1.1检查（包括但不限于以下内容）：</w:t>
      </w:r>
    </w:p>
    <w:p>
      <w:pPr>
        <w:pStyle w:val="null3"/>
      </w:pPr>
      <w:r>
        <w:rPr>
          <w:rFonts w:ascii="宋体" w:hAnsi="宋体" w:cs="宋体" w:eastAsia="宋体"/>
          <w:sz w:val="24"/>
        </w:rPr>
        <w:t>（</w:t>
      </w:r>
      <w:r>
        <w:rPr>
          <w:rFonts w:ascii="宋体" w:hAnsi="宋体" w:cs="宋体" w:eastAsia="宋体"/>
          <w:sz w:val="24"/>
        </w:rPr>
        <w:t>1）检查机组运行电压及运行电流。</w:t>
      </w:r>
    </w:p>
    <w:p>
      <w:pPr>
        <w:pStyle w:val="null3"/>
      </w:pPr>
      <w:r>
        <w:rPr>
          <w:rFonts w:ascii="宋体" w:hAnsi="宋体" w:cs="宋体" w:eastAsia="宋体"/>
          <w:sz w:val="24"/>
        </w:rPr>
        <w:t>（</w:t>
      </w:r>
      <w:r>
        <w:rPr>
          <w:rFonts w:ascii="宋体" w:hAnsi="宋体" w:cs="宋体" w:eastAsia="宋体"/>
          <w:sz w:val="24"/>
        </w:rPr>
        <w:t>2）检查室外机组的牢固情况，以免机组支架长时间被锈蚀，造成不安全因素。</w:t>
      </w:r>
    </w:p>
    <w:p>
      <w:pPr>
        <w:pStyle w:val="null3"/>
      </w:pPr>
      <w:r>
        <w:rPr>
          <w:rFonts w:ascii="宋体" w:hAnsi="宋体" w:cs="宋体" w:eastAsia="宋体"/>
          <w:sz w:val="24"/>
        </w:rPr>
        <w:t>（</w:t>
      </w:r>
      <w:r>
        <w:rPr>
          <w:rFonts w:ascii="宋体" w:hAnsi="宋体" w:cs="宋体" w:eastAsia="宋体"/>
          <w:sz w:val="24"/>
        </w:rPr>
        <w:t>3）检查遥控器（线控器）上的高、中、低及自动风速等功能是否正常。</w:t>
      </w:r>
    </w:p>
    <w:p>
      <w:pPr>
        <w:pStyle w:val="null3"/>
      </w:pPr>
      <w:r>
        <w:rPr>
          <w:rFonts w:ascii="宋体" w:hAnsi="宋体" w:cs="宋体" w:eastAsia="宋体"/>
          <w:sz w:val="24"/>
        </w:rPr>
        <w:t>（</w:t>
      </w:r>
      <w:r>
        <w:rPr>
          <w:rFonts w:ascii="宋体" w:hAnsi="宋体" w:cs="宋体" w:eastAsia="宋体"/>
          <w:sz w:val="24"/>
        </w:rPr>
        <w:t>4）检查室内机和室外机的保护/控制功能在规定条件下能否有效起作用。</w:t>
      </w:r>
    </w:p>
    <w:p>
      <w:pPr>
        <w:pStyle w:val="null3"/>
      </w:pPr>
      <w:r>
        <w:rPr>
          <w:rFonts w:ascii="宋体" w:hAnsi="宋体" w:cs="宋体" w:eastAsia="宋体"/>
          <w:sz w:val="24"/>
        </w:rPr>
        <w:t>（</w:t>
      </w:r>
      <w:r>
        <w:rPr>
          <w:rFonts w:ascii="宋体" w:hAnsi="宋体" w:cs="宋体" w:eastAsia="宋体"/>
          <w:sz w:val="24"/>
        </w:rPr>
        <w:t>5）检查电源开关和电源线是否正常，有无发烫等。</w:t>
      </w:r>
    </w:p>
    <w:p>
      <w:pPr>
        <w:pStyle w:val="null3"/>
      </w:pPr>
      <w:r>
        <w:rPr>
          <w:rFonts w:ascii="宋体" w:hAnsi="宋体" w:cs="宋体" w:eastAsia="宋体"/>
          <w:sz w:val="24"/>
        </w:rPr>
        <w:t>（</w:t>
      </w:r>
      <w:r>
        <w:rPr>
          <w:rFonts w:ascii="宋体" w:hAnsi="宋体" w:cs="宋体" w:eastAsia="宋体"/>
          <w:sz w:val="24"/>
        </w:rPr>
        <w:t>6）检查机组相序保护有无问题，观察压缩机有无反转。</w:t>
      </w:r>
    </w:p>
    <w:p>
      <w:pPr>
        <w:pStyle w:val="null3"/>
      </w:pPr>
      <w:r>
        <w:rPr>
          <w:rFonts w:ascii="宋体" w:hAnsi="宋体" w:cs="宋体" w:eastAsia="宋体"/>
          <w:sz w:val="24"/>
        </w:rPr>
        <w:t>（</w:t>
      </w:r>
      <w:r>
        <w:rPr>
          <w:rFonts w:ascii="宋体" w:hAnsi="宋体" w:cs="宋体" w:eastAsia="宋体"/>
          <w:sz w:val="24"/>
        </w:rPr>
        <w:t>7）检查压缩机排气温度。</w:t>
      </w:r>
    </w:p>
    <w:p>
      <w:pPr>
        <w:pStyle w:val="null3"/>
      </w:pPr>
      <w:r>
        <w:rPr>
          <w:rFonts w:ascii="宋体" w:hAnsi="宋体" w:cs="宋体" w:eastAsia="宋体"/>
          <w:sz w:val="24"/>
        </w:rPr>
        <w:t>（</w:t>
      </w:r>
      <w:r>
        <w:rPr>
          <w:rFonts w:ascii="宋体" w:hAnsi="宋体" w:cs="宋体" w:eastAsia="宋体"/>
          <w:sz w:val="24"/>
        </w:rPr>
        <w:t>8）检查空调内机的进出风温度，是否符合运行标准。</w:t>
      </w:r>
    </w:p>
    <w:p>
      <w:pPr>
        <w:pStyle w:val="null3"/>
      </w:pPr>
      <w:r>
        <w:rPr>
          <w:rFonts w:ascii="宋体" w:hAnsi="宋体" w:cs="宋体" w:eastAsia="宋体"/>
          <w:sz w:val="24"/>
        </w:rPr>
        <w:t>（</w:t>
      </w:r>
      <w:r>
        <w:rPr>
          <w:rFonts w:ascii="宋体" w:hAnsi="宋体" w:cs="宋体" w:eastAsia="宋体"/>
          <w:sz w:val="24"/>
        </w:rPr>
        <w:t>9）检查空调排水系统是否畅通，长时间使用后水管是否变形、破损等，以免造成空调漏水给使用客户造成更大的经济损失。</w:t>
      </w:r>
    </w:p>
    <w:p>
      <w:pPr>
        <w:pStyle w:val="null3"/>
      </w:pPr>
      <w:r>
        <w:rPr>
          <w:rFonts w:ascii="宋体" w:hAnsi="宋体" w:cs="宋体" w:eastAsia="宋体"/>
          <w:sz w:val="24"/>
        </w:rPr>
        <w:t>（</w:t>
      </w:r>
      <w:r>
        <w:rPr>
          <w:rFonts w:ascii="宋体" w:hAnsi="宋体" w:cs="宋体" w:eastAsia="宋体"/>
          <w:sz w:val="24"/>
        </w:rPr>
        <w:t>10）检查每个功能部件（电磁阀、四通阀、内机节流部件、排水泵等）在系统工作中能否正常起作用。</w:t>
      </w:r>
    </w:p>
    <w:p>
      <w:pPr>
        <w:pStyle w:val="null3"/>
      </w:pPr>
      <w:r>
        <w:rPr>
          <w:rFonts w:ascii="宋体" w:hAnsi="宋体" w:cs="宋体" w:eastAsia="宋体"/>
          <w:sz w:val="24"/>
        </w:rPr>
        <w:t>（</w:t>
      </w:r>
      <w:r>
        <w:rPr>
          <w:rFonts w:ascii="宋体" w:hAnsi="宋体" w:cs="宋体" w:eastAsia="宋体"/>
          <w:sz w:val="24"/>
        </w:rPr>
        <w:t>11）检查接线端子排或接线头处有无松动老化。检查时观察空调的主机和内机电源接线和信号线的连接处有无氧化，空调长时间的震动导致虚接等。</w:t>
      </w:r>
    </w:p>
    <w:p>
      <w:pPr>
        <w:pStyle w:val="null3"/>
      </w:pPr>
      <w:r>
        <w:rPr>
          <w:rFonts w:ascii="宋体" w:hAnsi="宋体" w:cs="宋体" w:eastAsia="宋体"/>
          <w:sz w:val="24"/>
        </w:rPr>
        <w:t>（</w:t>
      </w:r>
      <w:r>
        <w:rPr>
          <w:rFonts w:ascii="宋体" w:hAnsi="宋体" w:cs="宋体" w:eastAsia="宋体"/>
          <w:sz w:val="24"/>
        </w:rPr>
        <w:t>12）检查机组在运行时有无异常的噪音。空调开启后，观察内机和主机在运行时是否有较大的运行噪音，例如风机摩擦、系统脏堵、冰堵导致的系统截流声音以及管路之间有无碰撞声音等。</w:t>
      </w:r>
    </w:p>
    <w:p>
      <w:pPr>
        <w:pStyle w:val="null3"/>
      </w:pPr>
      <w:r>
        <w:rPr>
          <w:rFonts w:ascii="宋体" w:hAnsi="宋体" w:cs="宋体" w:eastAsia="宋体"/>
          <w:sz w:val="24"/>
        </w:rPr>
        <w:t>（</w:t>
      </w:r>
      <w:r>
        <w:rPr>
          <w:rFonts w:ascii="宋体" w:hAnsi="宋体" w:cs="宋体" w:eastAsia="宋体"/>
          <w:sz w:val="24"/>
        </w:rPr>
        <w:t>13）采用欧姆表定期检测空调机的绝缘电阻、检测空调机组有无漏电等。</w:t>
      </w:r>
    </w:p>
    <w:p>
      <w:pPr>
        <w:pStyle w:val="null3"/>
      </w:pPr>
      <w:r>
        <w:rPr>
          <w:rFonts w:ascii="宋体" w:hAnsi="宋体" w:cs="宋体" w:eastAsia="宋体"/>
          <w:sz w:val="24"/>
        </w:rPr>
        <w:t>（</w:t>
      </w:r>
      <w:r>
        <w:rPr>
          <w:rFonts w:ascii="宋体" w:hAnsi="宋体" w:cs="宋体" w:eastAsia="宋体"/>
          <w:sz w:val="24"/>
        </w:rPr>
        <w:t>14）检查内机过滤网是否脏堵、冷凝器是否脏堵。</w:t>
      </w:r>
    </w:p>
    <w:p>
      <w:pPr>
        <w:pStyle w:val="null3"/>
      </w:pPr>
      <w:r>
        <w:rPr>
          <w:rFonts w:ascii="宋体" w:hAnsi="宋体" w:cs="宋体" w:eastAsia="宋体"/>
          <w:sz w:val="24"/>
        </w:rPr>
        <w:t>（</w:t>
      </w:r>
      <w:r>
        <w:rPr>
          <w:rFonts w:ascii="宋体" w:hAnsi="宋体" w:cs="宋体" w:eastAsia="宋体"/>
          <w:sz w:val="24"/>
        </w:rPr>
        <w:t>15）检修启动接触器和过载保护装置、清洁并紧固接线端子。</w:t>
      </w:r>
    </w:p>
    <w:p>
      <w:pPr>
        <w:pStyle w:val="null3"/>
      </w:pPr>
      <w:r>
        <w:rPr>
          <w:rFonts w:ascii="宋体" w:hAnsi="宋体" w:cs="宋体" w:eastAsia="宋体"/>
          <w:sz w:val="24"/>
        </w:rPr>
        <w:t>（</w:t>
      </w:r>
      <w:r>
        <w:rPr>
          <w:rFonts w:ascii="宋体" w:hAnsi="宋体" w:cs="宋体" w:eastAsia="宋体"/>
          <w:sz w:val="24"/>
        </w:rPr>
        <w:t>16）检查电子膨胀阀工作状况。</w:t>
      </w:r>
    </w:p>
    <w:p>
      <w:pPr>
        <w:pStyle w:val="null3"/>
      </w:pPr>
      <w:r>
        <w:rPr>
          <w:rFonts w:ascii="宋体" w:hAnsi="宋体" w:cs="宋体" w:eastAsia="宋体"/>
          <w:b/>
          <w:sz w:val="24"/>
        </w:rPr>
        <w:t>评审指标项</w:t>
      </w:r>
      <w:r>
        <w:rPr>
          <w:rFonts w:ascii="宋体" w:hAnsi="宋体" w:cs="宋体" w:eastAsia="宋体"/>
          <w:b/>
          <w:sz w:val="24"/>
        </w:rPr>
        <w:t>3:</w:t>
      </w:r>
      <w:r>
        <w:rPr>
          <w:rFonts w:ascii="宋体" w:hAnsi="宋体" w:cs="宋体" w:eastAsia="宋体"/>
          <w:sz w:val="24"/>
        </w:rPr>
        <w:t>1.2 保养（包括但不限于以下内容）</w:t>
      </w:r>
    </w:p>
    <w:p>
      <w:pPr>
        <w:pStyle w:val="null3"/>
      </w:pPr>
      <w:r>
        <w:rPr>
          <w:rFonts w:ascii="宋体" w:hAnsi="宋体" w:cs="宋体" w:eastAsia="宋体"/>
          <w:sz w:val="24"/>
        </w:rPr>
        <w:t>（</w:t>
      </w:r>
      <w:r>
        <w:rPr>
          <w:rFonts w:ascii="宋体" w:hAnsi="宋体" w:cs="宋体" w:eastAsia="宋体"/>
          <w:sz w:val="24"/>
        </w:rPr>
        <w:t>1）清洗内机面板、过滤器、蒸发器和主机的壳体、冷凝器等。</w:t>
      </w:r>
    </w:p>
    <w:p>
      <w:pPr>
        <w:pStyle w:val="null3"/>
      </w:pPr>
      <w:r>
        <w:rPr>
          <w:rFonts w:ascii="宋体" w:hAnsi="宋体" w:cs="宋体" w:eastAsia="宋体"/>
          <w:sz w:val="24"/>
        </w:rPr>
        <w:t>（</w:t>
      </w:r>
      <w:r>
        <w:rPr>
          <w:rFonts w:ascii="宋体" w:hAnsi="宋体" w:cs="宋体" w:eastAsia="宋体"/>
          <w:sz w:val="24"/>
        </w:rPr>
        <w:t>2）清洗室内过滤网，翅片及内机出风面板。</w:t>
      </w:r>
    </w:p>
    <w:p>
      <w:pPr>
        <w:pStyle w:val="null3"/>
      </w:pPr>
      <w:r>
        <w:rPr>
          <w:rFonts w:ascii="宋体" w:hAnsi="宋体" w:cs="宋体" w:eastAsia="宋体"/>
          <w:sz w:val="24"/>
        </w:rPr>
        <w:t>（</w:t>
      </w:r>
      <w:r>
        <w:rPr>
          <w:rFonts w:ascii="宋体" w:hAnsi="宋体" w:cs="宋体" w:eastAsia="宋体"/>
          <w:sz w:val="24"/>
        </w:rPr>
        <w:t>3）清洗室外机翅片。</w:t>
      </w:r>
    </w:p>
    <w:p>
      <w:pPr>
        <w:pStyle w:val="null3"/>
      </w:pPr>
      <w:r>
        <w:rPr>
          <w:rFonts w:ascii="宋体" w:hAnsi="宋体" w:cs="宋体" w:eastAsia="宋体"/>
          <w:sz w:val="24"/>
        </w:rPr>
        <w:t>（</w:t>
      </w:r>
      <w:r>
        <w:rPr>
          <w:rFonts w:ascii="宋体" w:hAnsi="宋体" w:cs="宋体" w:eastAsia="宋体"/>
          <w:sz w:val="24"/>
        </w:rPr>
        <w:t>4）室内机过滤网，翅片抗菌处理。</w:t>
      </w:r>
    </w:p>
    <w:p>
      <w:pPr>
        <w:pStyle w:val="null3"/>
      </w:pPr>
      <w:r>
        <w:rPr>
          <w:rFonts w:ascii="宋体" w:hAnsi="宋体" w:cs="宋体" w:eastAsia="宋体"/>
          <w:sz w:val="24"/>
        </w:rPr>
        <w:t>（</w:t>
      </w:r>
      <w:r>
        <w:rPr>
          <w:rFonts w:ascii="宋体" w:hAnsi="宋体" w:cs="宋体" w:eastAsia="宋体"/>
          <w:sz w:val="24"/>
        </w:rPr>
        <w:t>5）清除控制板的集尘，调整连线的接触状态和管线的位置等。</w:t>
      </w:r>
    </w:p>
    <w:p>
      <w:pPr>
        <w:pStyle w:val="null3"/>
      </w:pPr>
      <w:r>
        <w:rPr>
          <w:rFonts w:ascii="宋体" w:hAnsi="宋体" w:cs="宋体" w:eastAsia="宋体"/>
          <w:sz w:val="24"/>
        </w:rPr>
        <w:t>（</w:t>
      </w:r>
      <w:r>
        <w:rPr>
          <w:rFonts w:ascii="宋体" w:hAnsi="宋体" w:cs="宋体" w:eastAsia="宋体"/>
          <w:sz w:val="24"/>
        </w:rPr>
        <w:t>6）更换老化或损坏的零部件。</w:t>
      </w:r>
    </w:p>
    <w:p>
      <w:pPr>
        <w:pStyle w:val="null3"/>
      </w:pPr>
      <w:r>
        <w:rPr>
          <w:rFonts w:ascii="宋体" w:hAnsi="宋体" w:cs="宋体" w:eastAsia="宋体"/>
          <w:sz w:val="24"/>
        </w:rPr>
        <w:t>（</w:t>
      </w:r>
      <w:r>
        <w:rPr>
          <w:rFonts w:ascii="宋体" w:hAnsi="宋体" w:cs="宋体" w:eastAsia="宋体"/>
          <w:sz w:val="24"/>
        </w:rPr>
        <w:t>7）如有必要追加或更换冷媒。</w:t>
      </w:r>
    </w:p>
    <w:p>
      <w:pPr>
        <w:pStyle w:val="null3"/>
      </w:pPr>
      <w:r>
        <w:rPr>
          <w:rFonts w:ascii="宋体" w:hAnsi="宋体" w:cs="宋体" w:eastAsia="宋体"/>
          <w:sz w:val="24"/>
        </w:rPr>
        <w:t>（</w:t>
      </w:r>
      <w:r>
        <w:rPr>
          <w:rFonts w:ascii="宋体" w:hAnsi="宋体" w:cs="宋体" w:eastAsia="宋体"/>
          <w:sz w:val="24"/>
        </w:rPr>
        <w:t>8）室外机壳防锈防腐处理。</w:t>
      </w:r>
    </w:p>
    <w:p>
      <w:pPr>
        <w:pStyle w:val="null3"/>
      </w:pPr>
      <w:r>
        <w:rPr>
          <w:rFonts w:ascii="宋体" w:hAnsi="宋体" w:cs="宋体" w:eastAsia="宋体"/>
          <w:sz w:val="24"/>
        </w:rPr>
        <w:t>▲1.3 全院空调清洗每年不得少于2次。</w:t>
      </w:r>
    </w:p>
    <w:p>
      <w:pPr>
        <w:pStyle w:val="null3"/>
      </w:pPr>
      <w:r>
        <w:rPr>
          <w:rFonts w:ascii="宋体" w:hAnsi="宋体" w:cs="宋体" w:eastAsia="宋体"/>
          <w:b/>
          <w:sz w:val="24"/>
        </w:rPr>
        <w:t>评审指标项</w:t>
      </w:r>
      <w:r>
        <w:rPr>
          <w:rFonts w:ascii="宋体" w:hAnsi="宋体" w:cs="宋体" w:eastAsia="宋体"/>
          <w:b/>
          <w:sz w:val="24"/>
        </w:rPr>
        <w:t>4:</w:t>
      </w:r>
      <w:r>
        <w:rPr>
          <w:rFonts w:ascii="宋体" w:hAnsi="宋体" w:cs="宋体" w:eastAsia="宋体"/>
          <w:sz w:val="24"/>
        </w:rPr>
        <w:t>1.4其他内容</w:t>
      </w:r>
    </w:p>
    <w:p>
      <w:pPr>
        <w:pStyle w:val="null3"/>
      </w:pPr>
      <w:r>
        <w:rPr>
          <w:rFonts w:ascii="宋体" w:hAnsi="宋体" w:cs="宋体" w:eastAsia="宋体"/>
          <w:sz w:val="24"/>
        </w:rPr>
        <w:t>(1)普通科室末端风机盘(或过滤网)6个月清洗(清理)一次，重要的科室末端风机盘(或过滤网)一月清洗(清理)一次。</w:t>
      </w:r>
    </w:p>
    <w:p>
      <w:pPr>
        <w:pStyle w:val="null3"/>
      </w:pPr>
      <w:r>
        <w:rPr>
          <w:rFonts w:ascii="宋体" w:hAnsi="宋体" w:cs="宋体" w:eastAsia="宋体"/>
          <w:sz w:val="24"/>
        </w:rPr>
        <w:t>(2)在运行季内应每月对冷水机组、水泵、冷却塔进行日常保养，并提供检修报告。</w:t>
      </w:r>
    </w:p>
    <w:p>
      <w:pPr>
        <w:pStyle w:val="null3"/>
      </w:pPr>
      <w:r>
        <w:rPr>
          <w:rFonts w:ascii="宋体" w:hAnsi="宋体" w:cs="宋体" w:eastAsia="宋体"/>
          <w:sz w:val="24"/>
        </w:rPr>
        <w:t>(3)中央空调管内水系统一年处理两次。</w:t>
      </w:r>
    </w:p>
    <w:p>
      <w:pPr>
        <w:pStyle w:val="null3"/>
      </w:pPr>
      <w:r>
        <w:rPr>
          <w:rFonts w:ascii="宋体" w:hAnsi="宋体" w:cs="宋体" w:eastAsia="宋体"/>
          <w:sz w:val="24"/>
        </w:rPr>
        <w:t>(4)每年对冷冻水、冷却水系统进行清洗、除锈、除垢。</w:t>
      </w:r>
    </w:p>
    <w:p>
      <w:pPr>
        <w:pStyle w:val="null3"/>
      </w:pPr>
      <w:r>
        <w:rPr>
          <w:rFonts w:ascii="宋体" w:hAnsi="宋体" w:cs="宋体" w:eastAsia="宋体"/>
          <w:sz w:val="24"/>
        </w:rPr>
        <w:t>(5)在运行季内每月对水系统进行清洗。</w:t>
      </w:r>
    </w:p>
    <w:p>
      <w:pPr>
        <w:pStyle w:val="null3"/>
      </w:pPr>
      <w:r>
        <w:rPr>
          <w:rFonts w:ascii="宋体" w:hAnsi="宋体" w:cs="宋体" w:eastAsia="宋体"/>
          <w:sz w:val="24"/>
        </w:rPr>
        <w:t>(6)在运行季内每月对冷冻水、冷却水系统投加水处理药剂。</w:t>
      </w:r>
    </w:p>
    <w:p>
      <w:pPr>
        <w:pStyle w:val="null3"/>
      </w:pPr>
      <w:r>
        <w:rPr>
          <w:rFonts w:ascii="宋体" w:hAnsi="宋体" w:cs="宋体" w:eastAsia="宋体"/>
          <w:sz w:val="24"/>
        </w:rPr>
        <w:t>(7)每年对保温进行统一检查，对破损处进行更换。</w:t>
      </w:r>
    </w:p>
    <w:p>
      <w:pPr>
        <w:pStyle w:val="null3"/>
      </w:pPr>
      <w:r>
        <w:rPr>
          <w:rFonts w:ascii="宋体" w:hAnsi="宋体" w:cs="宋体" w:eastAsia="宋体"/>
          <w:sz w:val="24"/>
        </w:rPr>
        <w:t>(8)每年对电气线路进行统一检查，更换老化破损的线路与原件。</w:t>
      </w:r>
    </w:p>
    <w:p>
      <w:pPr>
        <w:pStyle w:val="null3"/>
      </w:pPr>
      <w:r>
        <w:rPr>
          <w:rFonts w:ascii="宋体" w:hAnsi="宋体" w:cs="宋体" w:eastAsia="宋体"/>
          <w:sz w:val="24"/>
        </w:rPr>
        <w:t>2、维修要求</w:t>
      </w:r>
    </w:p>
    <w:p>
      <w:pPr>
        <w:pStyle w:val="null3"/>
      </w:pPr>
      <w:r>
        <w:rPr>
          <w:rFonts w:ascii="宋体" w:hAnsi="宋体" w:cs="宋体" w:eastAsia="宋体"/>
          <w:sz w:val="24"/>
        </w:rPr>
        <w:t>▲2.1在接到故障通知后，维修人员应在10分钟内到达现场，小修2小时内、中修8小时内、大修3天内完成，具体维修项目详见下表。维修范围包括主机及其附属设备、设施。如超过规定时限故障仍未排除，需提供备用机供采购人使用。空调制冷不足时，须在30分钟内响应。</w:t>
      </w:r>
    </w:p>
    <w:p>
      <w:pPr>
        <w:pStyle w:val="null3"/>
      </w:pPr>
      <w:r>
        <w:rPr>
          <w:rFonts w:ascii="宋体" w:hAnsi="宋体" w:cs="宋体" w:eastAsia="宋体"/>
          <w:sz w:val="24"/>
        </w:rPr>
        <w:t>具体维修项目：</w:t>
      </w:r>
    </w:p>
    <w:p>
      <w:pPr>
        <w:pStyle w:val="null3"/>
        <w:spacing w:after="60"/>
        <w:jc w:val="center"/>
      </w:pPr>
      <w:r>
        <w:rPr>
          <w:rFonts w:ascii="宋体" w:hAnsi="宋体" w:cs="宋体" w:eastAsia="宋体"/>
          <w:sz w:val="24"/>
        </w:rPr>
        <w:t>分体空调维修项目</w:t>
      </w:r>
    </w:p>
    <w:tbl>
      <w:tblPr>
        <w:tblW w:w="0" w:type="auto"/>
        <w:tblBorders>
          <w:top w:val="single" w:color="000000" w:sz="4"/>
          <w:left w:val="single" w:color="000000" w:sz="4"/>
          <w:bottom w:val="single" w:color="000000" w:sz="4"/>
          <w:right w:val="single" w:color="000000" w:sz="4"/>
          <w:insideH w:val="single"/>
          <w:insideV w:val="single"/>
        </w:tblBorders>
      </w:tblPr>
      <w:tblGrid>
        <w:gridCol w:w="1274"/>
        <w:gridCol w:w="7016"/>
      </w:tblGrid>
      <w:tr>
        <w:tc>
          <w:tcPr>
            <w:tcW w:type="dxa" w:w="1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修理项目</w:t>
            </w:r>
          </w:p>
        </w:tc>
        <w:tc>
          <w:tcPr>
            <w:tcW w:type="dxa" w:w="7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具体项目</w:t>
            </w:r>
          </w:p>
        </w:tc>
      </w:tr>
      <w:tr>
        <w:tc>
          <w:tcPr>
            <w:tcW w:type="dxa" w:w="1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大修</w:t>
            </w:r>
          </w:p>
        </w:tc>
        <w:tc>
          <w:tcPr>
            <w:tcW w:type="dxa" w:w="7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更换压缩机、蒸发器、冷凝器、四通阀、单向阀（氟系统）、内（外）机过滤器（分配器）、更换内（外）机节流元件（毛细管、电子膨胀阀、热力膨胀阀、孔板）、截止阀（阀门）、储液罐、电磁阀阀体、汽液分离器、消音器、压力开关。</w:t>
            </w:r>
          </w:p>
        </w:tc>
      </w:tr>
      <w:tr>
        <w:tc>
          <w:tcPr>
            <w:tcW w:type="dxa" w:w="1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中修</w:t>
            </w:r>
          </w:p>
        </w:tc>
        <w:tc>
          <w:tcPr>
            <w:tcW w:type="dxa" w:w="7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内（外）机管路、波纹管、接管螺母内（外）机风叶、内机底壳及壳体、外机底盘、内（外）机控制板、更换内（外）机风扇电机、更换压缩机电容、电抗器、水泵、换气电机、数码像部件、内（外）机电器盒部件、重做喇叭口、液位开关、补加氟里昂、更换后骨头。</w:t>
            </w:r>
          </w:p>
        </w:tc>
      </w:tr>
      <w:tr>
        <w:tc>
          <w:tcPr>
            <w:tcW w:type="dxa" w:w="1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小修</w:t>
            </w:r>
          </w:p>
        </w:tc>
        <w:tc>
          <w:tcPr>
            <w:tcW w:type="dxa" w:w="7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更换导风及扫风机构、内机壳体、外机外壳、内机出风框、加贴海棉阻尼块、内机接水盘、排水管、面板卡扣、显示板、感温包、遥控器、变压器、接收头、交流接触器、过载保护器、过流保护器、扫风电机、主令开关、保险管、阀体线圈、断电器、开关电源、窗机温控器、限温器、电加热管、电源线及电源连接线、信号控制连接线、其他电气器件、相序保护器、电加热带、接线板、空气开关及耦合器、压力传感器、整流桥、调整管路、调整风叶及其他调整、排除零部件噪音、坚固件松动、接线松脱、处理接水盘及排水管漏堵、老鼠咬断线维修、改造防盗网、更换</w:t>
            </w:r>
            <w:r>
              <w:rPr>
                <w:rFonts w:ascii="宋体" w:hAnsi="宋体" w:cs="宋体" w:eastAsia="宋体"/>
                <w:sz w:val="24"/>
              </w:rPr>
              <w:t>PVC排水管。</w:t>
            </w:r>
          </w:p>
        </w:tc>
      </w:tr>
    </w:tbl>
    <w:p>
      <w:pPr>
        <w:pStyle w:val="null3"/>
        <w:spacing w:after="60"/>
        <w:jc w:val="center"/>
      </w:pPr>
      <w:r>
        <w:rPr>
          <w:rFonts w:ascii="宋体" w:hAnsi="宋体" w:cs="宋体" w:eastAsia="宋体"/>
          <w:sz w:val="24"/>
        </w:rPr>
        <w:t>中央空调维修项目</w:t>
      </w:r>
    </w:p>
    <w:tbl>
      <w:tblPr>
        <w:tblW w:w="0" w:type="auto"/>
        <w:tblBorders>
          <w:top w:val="single" w:color="000000" w:sz="4"/>
          <w:left w:val="single" w:color="000000" w:sz="4"/>
          <w:bottom w:val="single" w:color="000000" w:sz="4"/>
          <w:right w:val="single" w:color="000000" w:sz="4"/>
          <w:insideH w:val="single"/>
          <w:insideV w:val="single"/>
        </w:tblBorders>
      </w:tblPr>
      <w:tblGrid>
        <w:gridCol w:w="1274"/>
        <w:gridCol w:w="7016"/>
      </w:tblGrid>
      <w:tr>
        <w:tc>
          <w:tcPr>
            <w:tcW w:type="dxa" w:w="1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修理项目</w:t>
            </w:r>
          </w:p>
        </w:tc>
        <w:tc>
          <w:tcPr>
            <w:tcW w:type="dxa" w:w="7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具体项目</w:t>
            </w:r>
          </w:p>
        </w:tc>
      </w:tr>
      <w:tr>
        <w:tc>
          <w:tcPr>
            <w:tcW w:type="dxa" w:w="1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大修</w:t>
            </w:r>
          </w:p>
        </w:tc>
        <w:tc>
          <w:tcPr>
            <w:tcW w:type="dxa" w:w="7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更换压缩机、蒸发器、冷凝器、四通阀、单向阀（氟系统）、内（外）机过滤器（分配器）、更换内（外）机节流元件（毛细管、电子膨胀阀、热力膨胀阀、孔板）、截止阀（阀门）、储液罐、电磁阀阀体、汽液分离器、消音器、压力开关。</w:t>
            </w:r>
          </w:p>
        </w:tc>
      </w:tr>
      <w:tr>
        <w:tc>
          <w:tcPr>
            <w:tcW w:type="dxa" w:w="1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中修</w:t>
            </w:r>
          </w:p>
        </w:tc>
        <w:tc>
          <w:tcPr>
            <w:tcW w:type="dxa" w:w="7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内（外）机管路、波纹管、接管螺母内（外）机风叶、内机底壳及壳体、外机底盘、内（外）机控制板、更换内（外）机风扇电机、更换压缩机电容、电抗器、水泵、换气电机、数码像部件、内（外）机电器盒部件、重做喇叭口、液位开关、补加氟里昂、更换后骨头。</w:t>
            </w:r>
          </w:p>
        </w:tc>
      </w:tr>
      <w:tr>
        <w:tc>
          <w:tcPr>
            <w:tcW w:type="dxa" w:w="1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小修</w:t>
            </w:r>
          </w:p>
        </w:tc>
        <w:tc>
          <w:tcPr>
            <w:tcW w:type="dxa" w:w="7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更换导风及扫风机构、内机壳体、外机外壳、内机出风框、加贴海棉阻尼块、内机接水盘、排水管、面板卡扣、显示板、感温包、遥控器、变压器、接收头、交流接触器、过载保护器、过流保护器、扫风电机、主令开关、保险管、阀体线圈、断电器、开关电源、窗机温控器、限温器、电加热管、电源线及电源连接线、信号控制连接线、其他电气器件、相序保护器、电加热带、接线板、空气开关及耦合器、压力传感器、整流桥、调整管路、调整风叶及其他调整、排除零部件噪音、坚固件松动、接线松脱、处理接水盘及排水管漏堵、老鼠咬断线维修、改造防盗网、更换</w:t>
            </w:r>
            <w:r>
              <w:rPr>
                <w:rFonts w:ascii="宋体" w:hAnsi="宋体" w:cs="宋体" w:eastAsia="宋体"/>
                <w:sz w:val="24"/>
              </w:rPr>
              <w:t>PVC排水管。</w:t>
            </w:r>
          </w:p>
        </w:tc>
      </w:tr>
    </w:tbl>
    <w:p>
      <w:pPr>
        <w:pStyle w:val="null3"/>
        <w:spacing w:after="60"/>
        <w:jc w:val="center"/>
      </w:pPr>
      <w:r>
        <w:rPr>
          <w:rFonts w:ascii="宋体" w:hAnsi="宋体" w:cs="宋体" w:eastAsia="宋体"/>
          <w:sz w:val="24"/>
        </w:rPr>
        <w:t>空气能热水器维修项目</w:t>
      </w:r>
    </w:p>
    <w:tbl>
      <w:tblPr>
        <w:tblW w:w="0" w:type="auto"/>
        <w:tblInd w:type="dxa" w:w="135"/>
        <w:tblBorders>
          <w:top w:val="single" w:color="000000" w:sz="4"/>
          <w:left w:val="single" w:color="000000" w:sz="4"/>
          <w:bottom w:val="single" w:color="000000" w:sz="4"/>
          <w:right w:val="single" w:color="000000" w:sz="4"/>
          <w:insideH w:val="single"/>
          <w:insideV w:val="single"/>
        </w:tblBorders>
      </w:tblPr>
      <w:tblGrid>
        <w:gridCol w:w="1391"/>
        <w:gridCol w:w="6899"/>
      </w:tblGrid>
      <w:tr>
        <w:tc>
          <w:tcPr>
            <w:tcW w:type="dxa" w:w="1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修理项目</w:t>
            </w:r>
          </w:p>
        </w:tc>
        <w:tc>
          <w:tcPr>
            <w:tcW w:type="dxa" w:w="6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具体内容</w:t>
            </w:r>
          </w:p>
        </w:tc>
      </w:tr>
      <w:tr>
        <w:tc>
          <w:tcPr>
            <w:tcW w:type="dxa" w:w="1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简修</w:t>
            </w:r>
          </w:p>
        </w:tc>
        <w:tc>
          <w:tcPr>
            <w:tcW w:type="dxa" w:w="6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上门检查故障原因、调整各类线体、零部件、格栅、出风框、压力测量、机内异物排除、风罩、面框、保险管、接线座、传感器。</w:t>
            </w:r>
          </w:p>
        </w:tc>
      </w:tr>
      <w:tr>
        <w:tc>
          <w:tcPr>
            <w:tcW w:type="dxa" w:w="1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小修</w:t>
            </w:r>
          </w:p>
        </w:tc>
        <w:tc>
          <w:tcPr>
            <w:tcW w:type="dxa" w:w="6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更换线圈、连接线、变压器、过载保护器、电容、接触器、继电器、加热带、漏电开关、线控器、排水口、铜螺母、螺纹式压力开关。</w:t>
            </w:r>
          </w:p>
        </w:tc>
      </w:tr>
      <w:tr>
        <w:tc>
          <w:tcPr>
            <w:tcW w:type="dxa" w:w="1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中修</w:t>
            </w:r>
          </w:p>
          <w:p>
            <w:pPr>
              <w:pStyle w:val="null3"/>
              <w:spacing w:after="60"/>
              <w:jc w:val="center"/>
            </w:pPr>
            <w:r>
              <w:rPr>
                <w:rFonts w:ascii="宋体" w:hAnsi="宋体" w:cs="宋体" w:eastAsia="宋体"/>
                <w:sz w:val="24"/>
              </w:rPr>
              <w:t>（电器）</w:t>
            </w:r>
          </w:p>
        </w:tc>
        <w:tc>
          <w:tcPr>
            <w:tcW w:type="dxa" w:w="6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更换室内电机、排水泵、水位开关、进水电磁阀、风扇电机、风叶、主控板、电流检测板、各类罩、出风框、温水阀。</w:t>
            </w:r>
          </w:p>
        </w:tc>
      </w:tr>
      <w:tr>
        <w:tc>
          <w:tcPr>
            <w:tcW w:type="dxa" w:w="1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中修</w:t>
            </w:r>
          </w:p>
          <w:p>
            <w:pPr>
              <w:pStyle w:val="null3"/>
              <w:spacing w:after="60"/>
              <w:jc w:val="center"/>
            </w:pPr>
            <w:r>
              <w:rPr>
                <w:rFonts w:ascii="宋体" w:hAnsi="宋体" w:cs="宋体" w:eastAsia="宋体"/>
                <w:sz w:val="24"/>
              </w:rPr>
              <w:t>（系统）</w:t>
            </w:r>
          </w:p>
        </w:tc>
        <w:tc>
          <w:tcPr>
            <w:tcW w:type="dxa" w:w="6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更换气液分离器、储液桶、油分离器、过滤器、单向阀、各类毛细管、压力开关、电子膨胀阀、系统补焊、调节水阀、冷媒加热管。</w:t>
            </w:r>
          </w:p>
        </w:tc>
      </w:tr>
      <w:tr>
        <w:tc>
          <w:tcPr>
            <w:tcW w:type="dxa" w:w="1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大修</w:t>
            </w:r>
          </w:p>
        </w:tc>
        <w:tc>
          <w:tcPr>
            <w:tcW w:type="dxa" w:w="6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更换变频压缩机、定速压缩机、四通阀组件、冷凝器、清洗系统、补充冷冻机油。</w:t>
            </w:r>
          </w:p>
        </w:tc>
      </w:tr>
    </w:tbl>
    <w:p>
      <w:pPr>
        <w:pStyle w:val="null3"/>
        <w:spacing w:after="60"/>
        <w:jc w:val="center"/>
      </w:pPr>
      <w:r>
        <w:rPr>
          <w:rFonts w:ascii="宋体" w:hAnsi="宋体" w:cs="宋体" w:eastAsia="宋体"/>
          <w:sz w:val="24"/>
        </w:rPr>
        <w:t>空调新风维护技术表</w:t>
      </w:r>
    </w:p>
    <w:tbl>
      <w:tblPr>
        <w:tblW w:w="0" w:type="auto"/>
        <w:tblBorders>
          <w:top w:val="none" w:color="000000" w:sz="4"/>
          <w:left w:val="none" w:color="000000" w:sz="4"/>
          <w:bottom w:val="none" w:color="000000" w:sz="4"/>
          <w:right w:val="none" w:color="000000" w:sz="4"/>
          <w:insideH w:val="none"/>
          <w:insideV w:val="none"/>
        </w:tblBorders>
      </w:tblPr>
      <w:tblGrid>
        <w:gridCol w:w="989"/>
        <w:gridCol w:w="1963"/>
        <w:gridCol w:w="1037"/>
        <w:gridCol w:w="2196"/>
        <w:gridCol w:w="1037"/>
        <w:gridCol w:w="1037"/>
        <w:gridCol w:w="43"/>
      </w:tblGrid>
      <w:tr>
        <w:tc>
          <w:tcPr>
            <w:tcW w:type="dxa" w:w="8302"/>
            <w:gridSpan w:val="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风冷水冷热泵空调主机</w:t>
            </w:r>
          </w:p>
        </w:tc>
      </w:tr>
      <w:tr>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序号</w:t>
            </w:r>
          </w:p>
        </w:tc>
        <w:tc>
          <w:tcPr>
            <w:tcW w:type="dxa" w:w="300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维护项目</w:t>
            </w:r>
          </w:p>
        </w:tc>
        <w:tc>
          <w:tcPr>
            <w:tcW w:type="dxa" w:w="323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维护标准</w:t>
            </w:r>
          </w:p>
        </w:tc>
        <w:tc>
          <w:tcPr>
            <w:tcW w:type="dxa" w:w="10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处理程序</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w:t>
            </w:r>
          </w:p>
        </w:tc>
        <w:tc>
          <w:tcPr>
            <w:tcW w:type="dxa" w:w="30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压缩机运行高压</w:t>
            </w:r>
            <w:r>
              <w:rPr>
                <w:rFonts w:ascii="宋体" w:hAnsi="宋体" w:cs="宋体" w:eastAsia="宋体"/>
                <w:sz w:val="24"/>
              </w:rPr>
              <w:t>低压压力，电流，噪音。</w:t>
            </w:r>
          </w:p>
        </w:tc>
        <w:tc>
          <w:tcPr>
            <w:tcW w:type="dxa" w:w="3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达到厂家原设定标准值范围</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开机运行，</w:t>
            </w:r>
            <w:r>
              <w:rPr>
                <w:rFonts w:ascii="宋体" w:hAnsi="宋体" w:cs="宋体" w:eastAsia="宋体"/>
                <w:sz w:val="24"/>
              </w:rPr>
              <w:t>30分钟，1个小时，检测记录</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2</w:t>
            </w:r>
          </w:p>
        </w:tc>
        <w:tc>
          <w:tcPr>
            <w:tcW w:type="dxa" w:w="30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保护接地检测</w:t>
            </w:r>
          </w:p>
        </w:tc>
        <w:tc>
          <w:tcPr>
            <w:tcW w:type="dxa" w:w="3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接地电阻小于</w:t>
            </w:r>
            <w:r>
              <w:rPr>
                <w:rFonts w:ascii="宋体" w:hAnsi="宋体" w:cs="宋体" w:eastAsia="宋体"/>
                <w:sz w:val="24"/>
              </w:rPr>
              <w:t xml:space="preserve">4Ω  </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用接地电阻测试仪检测接地电阻</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3</w:t>
            </w:r>
          </w:p>
        </w:tc>
        <w:tc>
          <w:tcPr>
            <w:tcW w:type="dxa" w:w="30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蒸发器、清洗</w:t>
            </w:r>
            <w:r>
              <w:rPr>
                <w:rFonts w:ascii="宋体" w:hAnsi="宋体" w:cs="宋体" w:eastAsia="宋体"/>
                <w:sz w:val="24"/>
              </w:rPr>
              <w:t>(此项季度检查，视检查情况安排清洗)</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进出水压力正常，</w:t>
            </w:r>
            <w:r>
              <w:rPr>
                <w:rFonts w:ascii="宋体" w:hAnsi="宋体" w:cs="宋体" w:eastAsia="宋体"/>
                <w:sz w:val="24"/>
              </w:rPr>
              <w:t>换热效率正常，视检查情况</w:t>
            </w:r>
            <w:r>
              <w:rPr>
                <w:rFonts w:ascii="宋体" w:hAnsi="宋体" w:cs="宋体" w:eastAsia="宋体"/>
                <w:sz w:val="24"/>
              </w:rPr>
              <w:t>补充药剂</w:t>
            </w:r>
          </w:p>
        </w:tc>
        <w:tc>
          <w:tcPr>
            <w:tcW w:type="dxa" w:w="20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1，关闭制冷主机， 2，关闭主机进出水阀，3拆下端盖，使用铜管专用清洗机进行清洗，水清澈为清洗标准。装回端盖打开水阀确保安装紧密不漏水，4，开机</w:t>
            </w:r>
          </w:p>
        </w:tc>
        <w:tc>
          <w:tcPr>
            <w:tcW w:type="dxa" w:w="43"/>
            <w:tcBorders>
              <w:top w:val="none" w:color="000000" w:sz="4"/>
              <w:left w:val="none" w:color="000000" w:sz="4"/>
              <w:bottom w:val="singl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4</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开机调试运行、检查并记录</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无异响无渗漏</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开机运行</w:t>
            </w:r>
            <w:r>
              <w:rPr>
                <w:rFonts w:ascii="宋体" w:hAnsi="宋体" w:cs="宋体" w:eastAsia="宋体"/>
                <w:sz w:val="24"/>
              </w:rPr>
              <w:t>30分钟后观察运行状况并记录</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5</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冷媒泄漏检查</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无油迹无渗漏</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停机检查无油迹，</w:t>
            </w:r>
            <w:r>
              <w:rPr>
                <w:rFonts w:ascii="宋体" w:hAnsi="宋体" w:cs="宋体" w:eastAsia="宋体"/>
                <w:sz w:val="24"/>
              </w:rPr>
              <w:t>用肥皂泡或冷媒检漏仪检测</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6</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检查马达电源端子</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电源接线端无松动过热现象</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1、开机状况： 用热成像仪进行检测；2、 停机状况：用螺丝刀进行加固。</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7</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检测马达线圈绝缘性</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相间及对地电阻大于</w:t>
            </w:r>
            <w:r>
              <w:rPr>
                <w:rFonts w:ascii="宋体" w:hAnsi="宋体" w:cs="宋体" w:eastAsia="宋体"/>
                <w:sz w:val="24"/>
              </w:rPr>
              <w:t xml:space="preserve">50MΩ  </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用兆欧表测量</w:t>
            </w:r>
          </w:p>
        </w:tc>
      </w:tr>
      <w:tr>
        <w:tc>
          <w:tcPr>
            <w:tcW w:type="dxa" w:w="9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8</w:t>
            </w:r>
          </w:p>
        </w:tc>
        <w:tc>
          <w:tcPr>
            <w:tcW w:type="dxa" w:w="19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检查清理马达启动柜内的电器设备</w:t>
            </w:r>
            <w:r>
              <w:rPr>
                <w:rFonts w:ascii="宋体" w:hAnsi="宋体" w:cs="宋体" w:eastAsia="宋体"/>
                <w:sz w:val="24"/>
              </w:rPr>
              <w:t>(接触器，继电器、接线端子，启动器、等，并做好清洁)</w:t>
            </w:r>
          </w:p>
        </w:tc>
        <w:tc>
          <w:tcPr>
            <w:tcW w:type="dxa" w:w="4270"/>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控制柜内无积尘，</w:t>
            </w:r>
            <w:r>
              <w:rPr>
                <w:rFonts w:ascii="宋体" w:hAnsi="宋体" w:cs="宋体" w:eastAsia="宋体"/>
                <w:sz w:val="24"/>
              </w:rPr>
              <w:t>控制器、启动器正常</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1、打开启动柜， 用热成像仪检测各个接触 器及各接线端发热正常； 2、关闭冷水机组；</w:t>
            </w:r>
          </w:p>
        </w:tc>
      </w:tr>
      <w:tr>
        <w:tc>
          <w:tcPr>
            <w:tcW w:type="dxa" w:w="989"/>
            <w:vMerge/>
            <w:tcBorders>
              <w:top w:val="none" w:color="000000" w:sz="4"/>
              <w:left w:val="single" w:color="000000" w:sz="4"/>
              <w:bottom w:val="single" w:color="000000" w:sz="4"/>
              <w:right w:val="single" w:color="000000" w:sz="4"/>
            </w:tcBorders>
          </w:tcPr>
          <w:p/>
        </w:tc>
        <w:tc>
          <w:tcPr>
            <w:tcW w:type="dxa" w:w="1963"/>
            <w:vMerge/>
            <w:tcBorders>
              <w:top w:val="none" w:color="000000" w:sz="4"/>
              <w:left w:val="none" w:color="000000" w:sz="4"/>
              <w:bottom w:val="single" w:color="000000" w:sz="4"/>
              <w:right w:val="single" w:color="000000" w:sz="4"/>
            </w:tcBorders>
          </w:tcPr>
          <w:p/>
        </w:tc>
        <w:tc>
          <w:tcPr>
            <w:tcW w:type="dxa" w:w="4270"/>
            <w:gridSpan w:val="3"/>
            <w:vMerge/>
            <w:tcBorders>
              <w:top w:val="none" w:color="000000" w:sz="4"/>
              <w:left w:val="none" w:color="000000" w:sz="4"/>
              <w:bottom w:val="single" w:color="000000" w:sz="4"/>
              <w:right w:val="single" w:color="000000" w:sz="4"/>
            </w:tcBorders>
          </w:tcP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3 、关闭启动柜上端电源开关； 4、用螺丝 刀紧固各接线端； 5、用软毛刷清理接触器 及继电器灰尘；</w:t>
            </w:r>
          </w:p>
        </w:tc>
      </w:tr>
      <w:tr>
        <w:tc>
          <w:tcPr>
            <w:tcW w:type="dxa" w:w="8302"/>
            <w:gridSpan w:val="7"/>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冷冻水泵</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序号</w:t>
            </w:r>
          </w:p>
        </w:tc>
        <w:tc>
          <w:tcPr>
            <w:tcW w:type="dxa" w:w="1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维护项目</w:t>
            </w:r>
          </w:p>
        </w:tc>
        <w:tc>
          <w:tcPr>
            <w:tcW w:type="dxa" w:w="427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维护标准</w:t>
            </w:r>
          </w:p>
        </w:tc>
        <w:tc>
          <w:tcPr>
            <w:tcW w:type="dxa" w:w="10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处理程序</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金属部分刷防锈漆</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无明显浮锈。</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除锈，刷防锈漆</w:t>
            </w:r>
            <w:r>
              <w:rPr>
                <w:rFonts w:ascii="宋体" w:hAnsi="宋体" w:cs="宋体" w:eastAsia="宋体"/>
                <w:sz w:val="24"/>
              </w:rPr>
              <w:t>2遍， 根据再刷面漆1~2遍。</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2</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清洁电机散热风叶</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目视，无可见脏污。</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打开端盖，</w:t>
            </w:r>
            <w:r>
              <w:rPr>
                <w:rFonts w:ascii="宋体" w:hAnsi="宋体" w:cs="宋体" w:eastAsia="宋体"/>
                <w:sz w:val="24"/>
              </w:rPr>
              <w:t>卸下电机风叶防护罩，</w:t>
            </w:r>
            <w:r>
              <w:rPr>
                <w:rFonts w:ascii="宋体" w:hAnsi="宋体" w:cs="宋体" w:eastAsia="宋体"/>
                <w:sz w:val="24"/>
              </w:rPr>
              <w:t>清理脏污；查看电机散热风扇是否有破损。</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3</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Y型水过滤器清理(视运行脏堵情况及时清理)</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无脏堵，无残渣，</w:t>
            </w:r>
            <w:r>
              <w:rPr>
                <w:rFonts w:ascii="宋体" w:hAnsi="宋体" w:cs="宋体" w:eastAsia="宋体"/>
                <w:sz w:val="24"/>
              </w:rPr>
              <w:t>进出水压力正</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关闭停止水泵及阀门，</w:t>
            </w:r>
            <w:r>
              <w:rPr>
                <w:rFonts w:ascii="宋体" w:hAnsi="宋体" w:cs="宋体" w:eastAsia="宋体"/>
                <w:sz w:val="24"/>
              </w:rPr>
              <w:t>关闭过滤器前后两端的水阀，拆下过滤器滤芯使用清水进行清洗，装回过滤器打开水阀确保安装紧密不漏水，开机</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4</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电机绝缘电阻测量</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冷测试：对地绝缘电阻大于</w:t>
            </w:r>
            <w:r>
              <w:rPr>
                <w:rFonts w:ascii="宋体" w:hAnsi="宋体" w:cs="宋体" w:eastAsia="宋体"/>
                <w:sz w:val="24"/>
              </w:rPr>
              <w:t>5MΩ，热测试：对地绝缘电阻大于0.5MΩ。</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断控制箱回路，挂工作牌，</w:t>
            </w:r>
            <w:r>
              <w:rPr>
                <w:rFonts w:ascii="宋体" w:hAnsi="宋体" w:cs="宋体" w:eastAsia="宋体"/>
                <w:sz w:val="24"/>
              </w:rPr>
              <w:t>再次验电确认无电后，采用摇表或电子兆欧表测量。二次及控制回路禁止摇表测绝缘。</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5</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保护接地检查</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接地良好</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检查接地导体是否紧固、无锈蚀。</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6</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阀门转动部件加油</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开关灵活</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手柄转动灵活，无阻碍，无异响；打阀门端盖</w:t>
            </w:r>
            <w:r>
              <w:rPr>
                <w:rFonts w:ascii="宋体" w:hAnsi="宋体" w:cs="宋体" w:eastAsia="宋体"/>
                <w:sz w:val="24"/>
              </w:rPr>
              <w:t>(拆阀门指示针时应注意在安装时不要装反)在转动齿轮部位添加润滑脂。</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7</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所有电线、控制、隔离装置、接线端子等清洁、检查</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无松动、接头或接线无变色、无过热现象。</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目视或手动停电检查，</w:t>
            </w:r>
            <w:r>
              <w:rPr>
                <w:rFonts w:ascii="宋体" w:hAnsi="宋体" w:cs="宋体" w:eastAsia="宋体"/>
                <w:sz w:val="24"/>
              </w:rPr>
              <w:t>必要时使用热成象仪或其他专业仪器检查温度异常部件，</w:t>
            </w:r>
            <w:r>
              <w:rPr>
                <w:rFonts w:ascii="宋体" w:hAnsi="宋体" w:cs="宋体" w:eastAsia="宋体"/>
                <w:sz w:val="24"/>
              </w:rPr>
              <w:t>紧固所有接线螺钉。清洁内部元器件及接触器端子。</w:t>
            </w:r>
          </w:p>
        </w:tc>
      </w:tr>
      <w:tr>
        <w:tc>
          <w:tcPr>
            <w:tcW w:type="dxa" w:w="8302"/>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风冷热泵、组合式空气处理机组</w:t>
            </w:r>
            <w:r>
              <w:rPr>
                <w:rFonts w:ascii="宋体" w:hAnsi="宋体" w:cs="宋体" w:eastAsia="宋体"/>
                <w:sz w:val="24"/>
              </w:rPr>
              <w:t>(含新风及净化空调)</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序号</w:t>
            </w:r>
          </w:p>
        </w:tc>
        <w:tc>
          <w:tcPr>
            <w:tcW w:type="dxa" w:w="1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维护项目</w:t>
            </w:r>
          </w:p>
        </w:tc>
        <w:tc>
          <w:tcPr>
            <w:tcW w:type="dxa" w:w="427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维护标准</w:t>
            </w:r>
          </w:p>
        </w:tc>
        <w:tc>
          <w:tcPr>
            <w:tcW w:type="dxa" w:w="10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处理程序</w:t>
            </w:r>
          </w:p>
        </w:tc>
      </w:tr>
      <w:tr>
        <w:tc>
          <w:tcPr>
            <w:tcW w:type="dxa" w:w="9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w:t>
            </w:r>
          </w:p>
        </w:tc>
        <w:tc>
          <w:tcPr>
            <w:tcW w:type="dxa" w:w="19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阀门转动部件加油</w:t>
            </w:r>
          </w:p>
        </w:tc>
        <w:tc>
          <w:tcPr>
            <w:tcW w:type="dxa" w:w="4270"/>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开关灵活，无卡滞现象。</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1、手动开关阀门， 要求开关灵活，无卡滞；</w:t>
            </w:r>
          </w:p>
        </w:tc>
      </w:tr>
      <w:tr>
        <w:tc>
          <w:tcPr>
            <w:tcW w:type="dxa" w:w="989"/>
            <w:vMerge/>
            <w:tcBorders>
              <w:top w:val="none" w:color="000000" w:sz="4"/>
              <w:left w:val="single" w:color="000000" w:sz="4"/>
              <w:bottom w:val="single" w:color="000000" w:sz="4"/>
              <w:right w:val="single" w:color="000000" w:sz="4"/>
            </w:tcBorders>
          </w:tcPr>
          <w:p/>
        </w:tc>
        <w:tc>
          <w:tcPr>
            <w:tcW w:type="dxa" w:w="1963"/>
            <w:vMerge/>
            <w:tcBorders>
              <w:top w:val="none" w:color="000000" w:sz="4"/>
              <w:left w:val="none" w:color="000000" w:sz="4"/>
              <w:bottom w:val="single" w:color="000000" w:sz="4"/>
              <w:right w:val="single" w:color="000000" w:sz="4"/>
            </w:tcBorders>
          </w:tcPr>
          <w:p/>
        </w:tc>
        <w:tc>
          <w:tcPr>
            <w:tcW w:type="dxa" w:w="4270"/>
            <w:gridSpan w:val="3"/>
            <w:vMerge/>
            <w:tcBorders>
              <w:top w:val="none" w:color="000000" w:sz="4"/>
              <w:left w:val="none" w:color="000000" w:sz="4"/>
              <w:bottom w:val="single" w:color="000000" w:sz="4"/>
              <w:right w:val="single" w:color="000000" w:sz="4"/>
            </w:tcBorders>
          </w:tcP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2、如有锈蚀除锈后刷上防锈油，转动部分 加适量润滑油，以保证开启灵活。</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2</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测量电机运行电压与电流</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电流：</w:t>
            </w:r>
            <w:r>
              <w:rPr>
                <w:rFonts w:ascii="宋体" w:hAnsi="宋体" w:cs="宋体" w:eastAsia="宋体"/>
                <w:sz w:val="24"/>
              </w:rPr>
              <w:t>≤额定电流，三相电流不平 衡≤10％。</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钳流表测量</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3</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表冷器清洁检查</w:t>
            </w:r>
            <w:r>
              <w:rPr>
                <w:rFonts w:ascii="宋体" w:hAnsi="宋体" w:cs="宋体" w:eastAsia="宋体"/>
                <w:sz w:val="24"/>
              </w:rPr>
              <w:t>(此部分季度检查)</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无脏污、损坏，翅片无变形。</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用水枪冲洗，如有变形用翅片梳梳理。</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4</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弹簧减振器检查</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弹簧减振器弹簧无折断，</w:t>
            </w:r>
            <w:r>
              <w:rPr>
                <w:rFonts w:ascii="宋体" w:hAnsi="宋体" w:cs="宋体" w:eastAsia="宋体"/>
                <w:sz w:val="24"/>
              </w:rPr>
              <w:t>无变形。</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1、观察减重器弹簧是否折断、变软、异常；2、检测是否变软方法：无法测试</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5</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电控柜检查</w:t>
            </w:r>
            <w:r>
              <w:rPr>
                <w:rFonts w:ascii="宋体" w:hAnsi="宋体" w:cs="宋体" w:eastAsia="宋体"/>
                <w:sz w:val="24"/>
              </w:rPr>
              <w:t>(此部分季度检查)</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无过热，无杂物，</w:t>
            </w:r>
            <w:r>
              <w:rPr>
                <w:rFonts w:ascii="宋体" w:hAnsi="宋体" w:cs="宋体" w:eastAsia="宋体"/>
                <w:sz w:val="24"/>
              </w:rPr>
              <w:t>接线端子接触正常，排风扇正常。</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1、一看是否有无变色； 二闻是否有无异味； 三测元器件温度， 不能超过65℃；         2 、检查元器件温度时用热成像仪扫一片，  超过40℃要检查原因并关注。</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6</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箱体内部、新风口、加湿器、电加热器等清洁</w:t>
            </w:r>
            <w:r>
              <w:rPr>
                <w:rFonts w:ascii="宋体" w:hAnsi="宋体" w:cs="宋体" w:eastAsia="宋体"/>
                <w:sz w:val="24"/>
              </w:rPr>
              <w:t>(此部分季度检查)</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干净整洁、目视无明显积尘、污垢。</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7</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加热器</w:t>
            </w:r>
            <w:r>
              <w:rPr>
                <w:rFonts w:ascii="宋体" w:hAnsi="宋体" w:cs="宋体" w:eastAsia="宋体"/>
                <w:sz w:val="24"/>
              </w:rPr>
              <w:t>(水或蒸汽)检查(此部分季度检查)</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无脏污、损坏，翅片无变形。</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目视，如有变形用翅片梳梳理。</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8</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加湿器清洁检查</w:t>
            </w:r>
            <w:r>
              <w:rPr>
                <w:rFonts w:ascii="宋体" w:hAnsi="宋体" w:cs="宋体" w:eastAsia="宋体"/>
                <w:sz w:val="24"/>
              </w:rPr>
              <w:t>(此部分季度检查)</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电极加湿器：清洁加湿罐内部及</w:t>
            </w:r>
            <w:r>
              <w:rPr>
                <w:rFonts w:ascii="宋体" w:hAnsi="宋体" w:cs="宋体" w:eastAsia="宋体"/>
                <w:sz w:val="24"/>
              </w:rPr>
              <w:t>电极，测试排水阀、进水阀功能</w:t>
            </w:r>
            <w:r>
              <w:rPr>
                <w:rFonts w:ascii="宋体" w:hAnsi="宋体" w:cs="宋体" w:eastAsia="宋体"/>
                <w:sz w:val="24"/>
              </w:rPr>
              <w:t>正常。湿膜加湿器：清洁湿膜表面及水</w:t>
            </w:r>
            <w:r>
              <w:rPr>
                <w:rFonts w:ascii="宋体" w:hAnsi="宋体" w:cs="宋体" w:eastAsia="宋体"/>
                <w:sz w:val="24"/>
              </w:rPr>
              <w:t>槽，电磁阀功能正常。</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1.停机并关闭源、2.关闭进水阀，拧开罐底排水阀排干水；3.更换加湿罐并检查有无漏水、水位控制功能是否正常；4试机季度清洁检查，如需更换统一处理。</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9</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集水盘检查</w:t>
            </w:r>
            <w:r>
              <w:rPr>
                <w:rFonts w:ascii="宋体" w:hAnsi="宋体" w:cs="宋体" w:eastAsia="宋体"/>
                <w:sz w:val="24"/>
              </w:rPr>
              <w:t>(此部分季度检查)</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无破损无生锈排水顺畅</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打开集水盘检查</w:t>
            </w:r>
          </w:p>
        </w:tc>
      </w:tr>
      <w:tr>
        <w:tc>
          <w:tcPr>
            <w:tcW w:type="dxa" w:w="8302"/>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更换过滤棉</w:t>
            </w:r>
          </w:p>
        </w:tc>
      </w:tr>
      <w:tr>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w:t>
            </w:r>
          </w:p>
        </w:tc>
        <w:tc>
          <w:tcPr>
            <w:tcW w:type="dxa" w:w="1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初效过滤器更换</w:t>
            </w:r>
          </w:p>
        </w:tc>
        <w:tc>
          <w:tcPr>
            <w:tcW w:type="dxa" w:w="427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每季度更换</w:t>
            </w:r>
          </w:p>
        </w:tc>
        <w:tc>
          <w:tcPr>
            <w:tcW w:type="dxa" w:w="10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每月检查清洁，每季度更换一次</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2</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中效过滤器更换</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半年更换</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中效过滤器半年更换一次</w:t>
            </w:r>
          </w:p>
        </w:tc>
      </w:tr>
      <w:tr>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3</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高效过滤器更换</w:t>
            </w:r>
          </w:p>
        </w:tc>
        <w:tc>
          <w:tcPr>
            <w:tcW w:type="dxa" w:w="42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一年更换</w:t>
            </w:r>
          </w:p>
        </w:tc>
        <w:tc>
          <w:tcPr>
            <w:tcW w:type="dxa" w:w="10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高效过滤器一年更换一次</w:t>
            </w:r>
          </w:p>
        </w:tc>
      </w:tr>
    </w:tbl>
    <w:p>
      <w:pPr>
        <w:pStyle w:val="null3"/>
      </w:pPr>
      <w:r>
        <w:rPr>
          <w:rFonts w:ascii="宋体" w:hAnsi="宋体" w:cs="宋体" w:eastAsia="宋体"/>
          <w:b/>
          <w:sz w:val="24"/>
        </w:rPr>
        <w:t>评审指标项</w:t>
      </w:r>
      <w:r>
        <w:rPr>
          <w:rFonts w:ascii="宋体" w:hAnsi="宋体" w:cs="宋体" w:eastAsia="宋体"/>
          <w:b/>
          <w:sz w:val="24"/>
        </w:rPr>
        <w:t>5:</w:t>
      </w:r>
      <w:r>
        <w:rPr>
          <w:rFonts w:ascii="宋体" w:hAnsi="宋体" w:cs="宋体" w:eastAsia="宋体"/>
          <w:sz w:val="24"/>
        </w:rPr>
        <w:t>2.2维修结束后，维修人员应提供检修单，说明故障原因及维修过程，并由使用方签字确认。</w:t>
      </w:r>
    </w:p>
    <w:p>
      <w:pPr>
        <w:pStyle w:val="null3"/>
      </w:pPr>
      <w:r>
        <w:rPr>
          <w:rFonts w:ascii="宋体" w:hAnsi="宋体" w:cs="宋体" w:eastAsia="宋体"/>
          <w:b/>
          <w:sz w:val="24"/>
        </w:rPr>
        <w:t>评审指标项</w:t>
      </w:r>
      <w:r>
        <w:rPr>
          <w:rFonts w:ascii="宋体" w:hAnsi="宋体" w:cs="宋体" w:eastAsia="宋体"/>
          <w:b/>
          <w:sz w:val="24"/>
        </w:rPr>
        <w:t>6:</w:t>
      </w:r>
      <w:r>
        <w:rPr>
          <w:rFonts w:ascii="宋体" w:hAnsi="宋体" w:cs="宋体" w:eastAsia="宋体"/>
          <w:sz w:val="24"/>
        </w:rPr>
        <w:t>2.3维修人员如因特殊原因不能当天修复，应在检修单上注明原因及预计修复时间，成交人应提前与采购人进行协调沟通，并由使用方签字认可。</w:t>
      </w:r>
    </w:p>
    <w:p>
      <w:pPr>
        <w:pStyle w:val="null3"/>
      </w:pPr>
      <w:r>
        <w:rPr>
          <w:rFonts w:ascii="宋体" w:hAnsi="宋体" w:cs="宋体" w:eastAsia="宋体"/>
          <w:b/>
          <w:sz w:val="24"/>
        </w:rPr>
        <w:t>评审指标项</w:t>
      </w:r>
      <w:r>
        <w:rPr>
          <w:rFonts w:ascii="宋体" w:hAnsi="宋体" w:cs="宋体" w:eastAsia="宋体"/>
          <w:b/>
          <w:sz w:val="24"/>
        </w:rPr>
        <w:t>7:</w:t>
      </w:r>
      <w:r>
        <w:rPr>
          <w:rFonts w:ascii="宋体" w:hAnsi="宋体" w:cs="宋体" w:eastAsia="宋体"/>
          <w:sz w:val="24"/>
        </w:rPr>
        <w:t>2.4成交人须严格执行维保工作的有关程序，保证空调制冷设备处于良好的运行状态，并保证符合规定的安全使用状态下运行。</w:t>
      </w:r>
    </w:p>
    <w:p>
      <w:pPr>
        <w:pStyle w:val="null3"/>
      </w:pPr>
      <w:r>
        <w:rPr>
          <w:rFonts w:ascii="宋体" w:hAnsi="宋体" w:cs="宋体" w:eastAsia="宋体"/>
          <w:b/>
          <w:sz w:val="24"/>
        </w:rPr>
        <w:t>评审指标项</w:t>
      </w:r>
      <w:r>
        <w:rPr>
          <w:rFonts w:ascii="宋体" w:hAnsi="宋体" w:cs="宋体" w:eastAsia="宋体"/>
          <w:b/>
          <w:sz w:val="24"/>
        </w:rPr>
        <w:t>8:</w:t>
      </w:r>
      <w:r>
        <w:rPr>
          <w:rFonts w:ascii="宋体" w:hAnsi="宋体" w:cs="宋体" w:eastAsia="宋体"/>
          <w:sz w:val="24"/>
        </w:rPr>
        <w:t>2.5提供各项维保、维修、巡查等记录表，按要求做好各项记录(电子版及纸质版)，含清洗消毒、加氨、检查保养、维修情况、设备情况等，及时提供真实、准确的数据，根据需求做好统计工作。</w:t>
      </w:r>
    </w:p>
    <w:p>
      <w:pPr>
        <w:pStyle w:val="null3"/>
      </w:pPr>
      <w:r>
        <w:rPr>
          <w:rFonts w:ascii="宋体" w:hAnsi="宋体" w:cs="宋体" w:eastAsia="宋体"/>
          <w:b/>
          <w:sz w:val="24"/>
        </w:rPr>
        <w:t>评审指标项</w:t>
      </w:r>
      <w:r>
        <w:rPr>
          <w:rFonts w:ascii="宋体" w:hAnsi="宋体" w:cs="宋体" w:eastAsia="宋体"/>
          <w:b/>
          <w:sz w:val="24"/>
        </w:rPr>
        <w:t>9:</w:t>
      </w:r>
      <w:r>
        <w:rPr>
          <w:rFonts w:ascii="宋体" w:hAnsi="宋体" w:cs="宋体" w:eastAsia="宋体"/>
          <w:sz w:val="24"/>
        </w:rPr>
        <w:t>2.6成交人应组织服务工作人员进行相关专业技术培训，每月至少一次，并做好记录。</w:t>
      </w:r>
    </w:p>
    <w:p>
      <w:pPr>
        <w:pStyle w:val="null3"/>
      </w:pPr>
      <w:r>
        <w:rPr>
          <w:rFonts w:ascii="宋体" w:hAnsi="宋体" w:cs="宋体" w:eastAsia="宋体"/>
          <w:b/>
          <w:sz w:val="24"/>
        </w:rPr>
        <w:t>评审指标项</w:t>
      </w:r>
      <w:r>
        <w:rPr>
          <w:rFonts w:ascii="宋体" w:hAnsi="宋体" w:cs="宋体" w:eastAsia="宋体"/>
          <w:b/>
          <w:sz w:val="24"/>
        </w:rPr>
        <w:t>10:</w:t>
      </w:r>
      <w:r>
        <w:rPr>
          <w:rFonts w:ascii="宋体" w:hAnsi="宋体" w:cs="宋体" w:eastAsia="宋体"/>
          <w:sz w:val="24"/>
        </w:rPr>
        <w:t>2.7成交人在采购人场地内所进行的一切维修工作须严格按照有关流程，注意人员及设备的安全。每次维修工作结束后清理现场。对因为成交人工作人员疏忽而造成的一切损失由成交人承担。</w:t>
      </w:r>
    </w:p>
    <w:p>
      <w:pPr>
        <w:pStyle w:val="null3"/>
      </w:pPr>
      <w:r>
        <w:rPr>
          <w:rFonts w:ascii="宋体" w:hAnsi="宋体" w:cs="宋体" w:eastAsia="宋体"/>
          <w:b/>
          <w:sz w:val="24"/>
        </w:rPr>
        <w:t>评审指标项</w:t>
      </w:r>
      <w:r>
        <w:rPr>
          <w:rFonts w:ascii="宋体" w:hAnsi="宋体" w:cs="宋体" w:eastAsia="宋体"/>
          <w:b/>
          <w:sz w:val="24"/>
        </w:rPr>
        <w:t>11:</w:t>
      </w:r>
      <w:r>
        <w:rPr>
          <w:rFonts w:ascii="宋体" w:hAnsi="宋体" w:cs="宋体" w:eastAsia="宋体"/>
          <w:sz w:val="24"/>
        </w:rPr>
        <w:t>2.8成交人须制定消防安全管理方案并组织实施，严格按照消防法的规定进行操作，不乱拉乱接电源。</w:t>
      </w:r>
    </w:p>
    <w:p>
      <w:pPr>
        <w:pStyle w:val="null3"/>
      </w:pPr>
      <w:r>
        <w:rPr>
          <w:rFonts w:ascii="宋体" w:hAnsi="宋体" w:cs="宋体" w:eastAsia="宋体"/>
          <w:sz w:val="24"/>
        </w:rPr>
        <w:t>3、其他要求</w:t>
      </w:r>
    </w:p>
    <w:p>
      <w:pPr>
        <w:pStyle w:val="null3"/>
      </w:pPr>
      <w:r>
        <w:rPr>
          <w:rFonts w:ascii="宋体" w:hAnsi="宋体" w:cs="宋体" w:eastAsia="宋体"/>
          <w:sz w:val="24"/>
        </w:rPr>
        <w:t>▲3.1成交人需购买雇主责任险，保额不得低于50万元。</w:t>
      </w:r>
    </w:p>
    <w:p>
      <w:pPr>
        <w:pStyle w:val="null3"/>
      </w:pPr>
      <w:r>
        <w:rPr>
          <w:rFonts w:ascii="宋体" w:hAnsi="宋体" w:cs="宋体" w:eastAsia="宋体"/>
          <w:b/>
          <w:sz w:val="24"/>
        </w:rPr>
        <w:t>评审指标项</w:t>
      </w:r>
      <w:r>
        <w:rPr>
          <w:rFonts w:ascii="宋体" w:hAnsi="宋体" w:cs="宋体" w:eastAsia="宋体"/>
          <w:b/>
          <w:sz w:val="24"/>
        </w:rPr>
        <w:t>12:</w:t>
      </w:r>
      <w:r>
        <w:rPr>
          <w:rFonts w:ascii="宋体" w:hAnsi="宋体" w:cs="宋体" w:eastAsia="宋体"/>
          <w:sz w:val="24"/>
        </w:rPr>
        <w:t>3.2成交人须保证整个项目的技术和管理工作均由成交人承担，不作分包、转包，并委派具备相应资质及经验的项目经理负责全面管理工作，以确保维保服务质量及进度。</w:t>
      </w:r>
    </w:p>
    <w:p>
      <w:pPr>
        <w:pStyle w:val="null3"/>
      </w:pPr>
      <w:r>
        <w:rPr>
          <w:rFonts w:ascii="宋体" w:hAnsi="宋体" w:cs="宋体" w:eastAsia="宋体"/>
          <w:sz w:val="24"/>
        </w:rPr>
        <w:t>▲3.3投标供应商拟投入该项目的4名维修人员（含2名驻点维修技术人员）需同时持有制冷与空调设备安装修理作业证、低压电工作业证、高空作业证，投标时提供拟投入人员有效期内特种作业资格证书复印件（或全国安全证书资格查询官网入口查询系统管网查询截图）、和拟投入人员签订的合法劳动合同复印件并</w:t>
      </w:r>
      <w:r>
        <w:rPr>
          <w:rFonts w:ascii="宋体" w:hAnsi="宋体" w:cs="宋体" w:eastAsia="宋体"/>
          <w:sz w:val="24"/>
        </w:rPr>
        <w:t>同时提供投标截止时间前六个月（不含</w:t>
      </w:r>
      <w:r>
        <w:rPr>
          <w:rFonts w:ascii="宋体" w:hAnsi="宋体" w:cs="宋体" w:eastAsia="宋体"/>
          <w:sz w:val="24"/>
        </w:rPr>
        <w:t>响应</w:t>
      </w:r>
      <w:r>
        <w:rPr>
          <w:rFonts w:ascii="宋体" w:hAnsi="宋体" w:cs="宋体" w:eastAsia="宋体"/>
          <w:sz w:val="24"/>
        </w:rPr>
        <w:t>当月）任意一个月为拟投入人员缴纳社保的凭证。以上资料必须在采购人处备案，审核通过后方可从业。</w:t>
      </w:r>
    </w:p>
    <w:p>
      <w:pPr>
        <w:pStyle w:val="null3"/>
      </w:pPr>
      <w:r>
        <w:rPr>
          <w:rFonts w:ascii="宋体" w:hAnsi="宋体" w:cs="宋体" w:eastAsia="宋体"/>
          <w:b/>
          <w:sz w:val="24"/>
        </w:rPr>
        <w:t>评审指标项</w:t>
      </w:r>
      <w:r>
        <w:rPr>
          <w:rFonts w:ascii="宋体" w:hAnsi="宋体" w:cs="宋体" w:eastAsia="宋体"/>
          <w:b/>
          <w:sz w:val="24"/>
        </w:rPr>
        <w:t>13:</w:t>
      </w:r>
      <w:r>
        <w:rPr>
          <w:rFonts w:ascii="宋体" w:hAnsi="宋体" w:cs="宋体" w:eastAsia="宋体"/>
          <w:sz w:val="24"/>
        </w:rPr>
        <w:t>3.4除4名维修人员外，投标供应商拟投入该项目的项目负责人（1名）须为暖通工程师（建设部门或人社部门颁发）；同时提供响应截止时间前六个月（不含响应当月）任意一个月供应商为其缴纳社保凭证、有效期内的相关证书复印件。</w:t>
      </w:r>
    </w:p>
    <w:p>
      <w:pPr>
        <w:pStyle w:val="null3"/>
      </w:pPr>
      <w:r>
        <w:rPr>
          <w:rFonts w:ascii="宋体" w:hAnsi="宋体" w:cs="宋体" w:eastAsia="宋体"/>
          <w:b/>
          <w:sz w:val="24"/>
        </w:rPr>
        <w:t>评审指标项</w:t>
      </w:r>
      <w:r>
        <w:rPr>
          <w:rFonts w:ascii="宋体" w:hAnsi="宋体" w:cs="宋体" w:eastAsia="宋体"/>
          <w:b/>
          <w:sz w:val="24"/>
        </w:rPr>
        <w:t>14:</w:t>
      </w:r>
      <w:r>
        <w:rPr>
          <w:rFonts w:ascii="宋体" w:hAnsi="宋体" w:cs="宋体" w:eastAsia="宋体"/>
          <w:sz w:val="24"/>
        </w:rPr>
        <w:t>3.5除4名维修人员外，投标供应商拟投入该项目的技术负责人（1名）为制冷工程师（建设</w:t>
      </w:r>
      <w:r>
        <w:rPr>
          <w:rFonts w:ascii="宋体" w:hAnsi="宋体" w:cs="宋体" w:eastAsia="宋体"/>
          <w:sz w:val="24"/>
        </w:rPr>
        <w:t>部门或人社部门颁发）；须同时提供响应截止时间前六个月（不含响应当月）任意一个月供应商为其缴纳社保凭证、有效期内的相关证书复印件。</w:t>
      </w:r>
    </w:p>
    <w:p>
      <w:pPr>
        <w:pStyle w:val="null3"/>
      </w:pPr>
      <w:r>
        <w:rPr>
          <w:rFonts w:ascii="宋体" w:hAnsi="宋体" w:cs="宋体" w:eastAsia="宋体"/>
          <w:b/>
          <w:sz w:val="24"/>
        </w:rPr>
        <w:t>评审指标项</w:t>
      </w:r>
      <w:r>
        <w:rPr>
          <w:rFonts w:ascii="宋体" w:hAnsi="宋体" w:cs="宋体" w:eastAsia="宋体"/>
          <w:b/>
          <w:sz w:val="24"/>
        </w:rPr>
        <w:t>15:</w:t>
      </w:r>
      <w:r>
        <w:rPr>
          <w:rFonts w:ascii="宋体" w:hAnsi="宋体" w:cs="宋体" w:eastAsia="宋体"/>
          <w:sz w:val="24"/>
        </w:rPr>
        <w:t>3.6在负压新风系统未使用情况下，需至少每月一次巡查并开机运行、调试，保证设备性能正常，做好巡查记录。</w:t>
      </w:r>
    </w:p>
    <w:p>
      <w:pPr>
        <w:pStyle w:val="null3"/>
      </w:pPr>
      <w:r>
        <w:rPr>
          <w:rFonts w:ascii="宋体" w:hAnsi="宋体" w:cs="宋体" w:eastAsia="宋体"/>
          <w:sz w:val="24"/>
        </w:rPr>
        <w:t>4、备品备件要求</w:t>
      </w:r>
    </w:p>
    <w:p>
      <w:pPr>
        <w:pStyle w:val="null3"/>
      </w:pPr>
      <w:r>
        <w:rPr>
          <w:rFonts w:ascii="宋体" w:hAnsi="宋体" w:cs="宋体" w:eastAsia="宋体"/>
          <w:sz w:val="24"/>
        </w:rPr>
        <w:t>▲4.1成交人必须提供备用空调机组，数量和型号详见下表，备用空调机组需在合同生效后15天内全部到货，放在采购人仓库备用，供采购人应急情况下免费使用，直到采购人新购空调机组到货为止，然后进行更换。</w:t>
      </w:r>
    </w:p>
    <w:p>
      <w:pPr>
        <w:pStyle w:val="null3"/>
        <w:jc w:val="center"/>
      </w:pPr>
      <w:r>
        <w:rPr>
          <w:rFonts w:ascii="宋体" w:hAnsi="宋体" w:cs="宋体" w:eastAsia="宋体"/>
          <w:sz w:val="24"/>
        </w:rPr>
        <w:t>备用空调机组</w:t>
      </w:r>
    </w:p>
    <w:p>
      <w:pPr>
        <w:pStyle w:val="null3"/>
        <w:jc w:val="center"/>
      </w:pPr>
      <w:r>
        <w:rPr>
          <w:rFonts w:ascii="宋体" w:hAnsi="宋体" w:cs="宋体" w:eastAsia="宋体"/>
          <w:sz w:val="24"/>
        </w:rPr>
        <w:t>（为保障采购人空调维保工作正常进行，成交人需常备以下空调机组）</w:t>
      </w:r>
    </w:p>
    <w:tbl>
      <w:tblPr>
        <w:tblW w:w="0" w:type="auto"/>
        <w:tblBorders>
          <w:top w:val="none" w:color="000000" w:sz="4"/>
          <w:left w:val="none" w:color="000000" w:sz="4"/>
          <w:bottom w:val="none" w:color="000000" w:sz="4"/>
          <w:right w:val="none" w:color="000000" w:sz="4"/>
          <w:insideH w:val="none"/>
          <w:insideV w:val="none"/>
        </w:tblBorders>
      </w:tblPr>
      <w:tblGrid>
        <w:gridCol w:w="5361"/>
        <w:gridCol w:w="3032"/>
      </w:tblGrid>
      <w:tr>
        <w:tc>
          <w:tcPr>
            <w:tcW w:type="dxa" w:w="5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备用空调类型</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数量</w:t>
            </w:r>
          </w:p>
        </w:tc>
      </w:tr>
      <w:tr>
        <w:tc>
          <w:tcPr>
            <w:tcW w:type="dxa" w:w="5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1.5挂机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12</w:t>
            </w:r>
          </w:p>
        </w:tc>
      </w:tr>
      <w:tr>
        <w:tc>
          <w:tcPr>
            <w:tcW w:type="dxa" w:w="5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2P挂机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r>
      <w:tr>
        <w:tc>
          <w:tcPr>
            <w:tcW w:type="dxa" w:w="5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3P挂机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r>
      <w:tr>
        <w:tc>
          <w:tcPr>
            <w:tcW w:type="dxa" w:w="5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3P柜机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r>
      <w:tr>
        <w:tc>
          <w:tcPr>
            <w:tcW w:type="dxa" w:w="5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5P柜机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r>
      <w:tr>
        <w:tc>
          <w:tcPr>
            <w:tcW w:type="dxa" w:w="5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3P风管机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r>
      <w:tr>
        <w:tc>
          <w:tcPr>
            <w:tcW w:type="dxa" w:w="5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5P天井机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r>
    </w:tbl>
    <w:p>
      <w:pPr>
        <w:pStyle w:val="null3"/>
      </w:pPr>
      <w:r>
        <w:rPr>
          <w:rFonts w:ascii="宋体" w:hAnsi="宋体" w:cs="宋体" w:eastAsia="宋体"/>
          <w:b/>
          <w:sz w:val="24"/>
        </w:rPr>
        <w:t>评审指标项</w:t>
      </w:r>
      <w:r>
        <w:rPr>
          <w:rFonts w:ascii="宋体" w:hAnsi="宋体" w:cs="宋体" w:eastAsia="宋体"/>
          <w:b/>
          <w:sz w:val="24"/>
        </w:rPr>
        <w:t>16:</w:t>
      </w:r>
      <w:r>
        <w:rPr>
          <w:rFonts w:ascii="宋体" w:hAnsi="宋体" w:cs="宋体" w:eastAsia="宋体"/>
          <w:sz w:val="24"/>
        </w:rPr>
        <w:t>4.2成交人施工所使用的材料及设备，须符合有关的质量和安全标准。</w:t>
      </w:r>
    </w:p>
    <w:p>
      <w:pPr>
        <w:pStyle w:val="null3"/>
      </w:pPr>
      <w:r>
        <w:rPr>
          <w:rFonts w:ascii="宋体" w:hAnsi="宋体" w:cs="宋体" w:eastAsia="宋体"/>
          <w:b/>
          <w:sz w:val="24"/>
        </w:rPr>
        <w:t>评审指标项</w:t>
      </w:r>
      <w:r>
        <w:rPr>
          <w:rFonts w:ascii="宋体" w:hAnsi="宋体" w:cs="宋体" w:eastAsia="宋体"/>
          <w:b/>
          <w:sz w:val="24"/>
        </w:rPr>
        <w:t>17:</w:t>
      </w:r>
      <w:r>
        <w:rPr>
          <w:rFonts w:ascii="宋体" w:hAnsi="宋体" w:cs="宋体" w:eastAsia="宋体"/>
          <w:sz w:val="24"/>
        </w:rPr>
        <w:t>4.3维修过程中，更换的空调零部件、材料等必须是同品牌原厂家空调合格的零部件，若原空调品牌工厂已停止生产相应型号的空调配件，停产配件可采用同等质量、价位的配件（需提供进货单、发票等佐证材料），需向采购人报备，经同意后才能使用其他品牌厂家的配件。如因维修失误、更换的材料不合格等导致空调设备出现故障或损坏，由成交人无条件负全部责任。</w:t>
      </w:r>
    </w:p>
    <w:p>
      <w:pPr>
        <w:pStyle w:val="null3"/>
      </w:pPr>
      <w:r>
        <w:rPr>
          <w:rFonts w:ascii="宋体" w:hAnsi="宋体" w:cs="宋体" w:eastAsia="宋体"/>
          <w:b/>
          <w:sz w:val="24"/>
        </w:rPr>
        <w:t>评审指标项</w:t>
      </w:r>
      <w:r>
        <w:rPr>
          <w:rFonts w:ascii="宋体" w:hAnsi="宋体" w:cs="宋体" w:eastAsia="宋体"/>
          <w:b/>
          <w:sz w:val="24"/>
        </w:rPr>
        <w:t>18:</w:t>
      </w:r>
      <w:r>
        <w:rPr>
          <w:rFonts w:ascii="宋体" w:hAnsi="宋体" w:cs="宋体" w:eastAsia="宋体"/>
          <w:sz w:val="24"/>
        </w:rPr>
        <w:t>4.4易损的零件如：压缩机、电脑板、驱动板、外风机、R410冷媒、风机盘管电机、温控器、风机皮带、铜闸阀、软接头、保温管板、皮带、轴承、滤网等，供应商应提供每个型号10个以上的备件，存放于现场仓库，随用随补。</w:t>
      </w:r>
    </w:p>
    <w:p>
      <w:pPr>
        <w:pStyle w:val="null3"/>
      </w:pPr>
      <w:r>
        <w:rPr>
          <w:rFonts w:ascii="宋体" w:hAnsi="宋体" w:cs="宋体" w:eastAsia="宋体"/>
          <w:b/>
          <w:sz w:val="24"/>
        </w:rPr>
        <w:t>评审指标项</w:t>
      </w:r>
      <w:r>
        <w:rPr>
          <w:rFonts w:ascii="宋体" w:hAnsi="宋体" w:cs="宋体" w:eastAsia="宋体"/>
          <w:b/>
          <w:sz w:val="24"/>
        </w:rPr>
        <w:t>19:</w:t>
      </w:r>
      <w:r>
        <w:rPr>
          <w:rFonts w:ascii="宋体" w:hAnsi="宋体" w:cs="宋体" w:eastAsia="宋体"/>
          <w:sz w:val="24"/>
        </w:rPr>
        <w:t>4.5其它没有库存的配件，如需购买，购买时间不得超过1天。</w:t>
      </w:r>
    </w:p>
    <w:p>
      <w:pPr>
        <w:pStyle w:val="null3"/>
        <w:jc w:val="both"/>
      </w:pPr>
      <w:r>
        <w:rPr>
          <w:rFonts w:ascii="宋体" w:hAnsi="宋体" w:cs="宋体" w:eastAsia="宋体"/>
          <w:b/>
          <w:sz w:val="24"/>
        </w:rPr>
        <w:t>评审指标项</w:t>
      </w:r>
      <w:r>
        <w:rPr>
          <w:rFonts w:ascii="宋体" w:hAnsi="宋体" w:cs="宋体" w:eastAsia="宋体"/>
          <w:b/>
          <w:sz w:val="24"/>
        </w:rPr>
        <w:t>20:</w:t>
      </w:r>
      <w:r>
        <w:rPr>
          <w:rFonts w:ascii="宋体" w:hAnsi="宋体" w:cs="宋体" w:eastAsia="宋体"/>
          <w:sz w:val="24"/>
        </w:rPr>
        <w:t>4.6成交人所提供的零部件、材料等保修期不少于6个月。</w:t>
      </w:r>
    </w:p>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自合同签订之日起7日</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福建省福州结核病防治院，福州市仓山区湖边2号</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按照国家相关标准、行业标准及竞争性磋商文件要求执行</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1、期次1，说明：按竞争性磋商文件、成交人响应文件及合同规定进行验收。每个月进行一次空调维保服务考评，月考评考核结果与维保服务费挂钩，严格监督监管，成交人在合同签订后开始实行。</w:t>
            </w:r>
          </w:p>
          <w:p>
            <w:pPr>
              <w:pStyle w:val="null3"/>
            </w:pPr>
            <w:r>
              <w:rPr/>
              <w:t>2、期次2，说明：按竞争性磋商文件、成交人响应文件及合同规定进行验收。每个月进行一次空调维保服务考评，月考评考核结果与维保服务费挂钩，严格监督监管，成交人在合同签订后开始实行。</w:t>
            </w:r>
          </w:p>
          <w:p>
            <w:pPr>
              <w:pStyle w:val="null3"/>
            </w:pPr>
            <w:r>
              <w:rPr/>
              <w:t>3、期次3，说明：按竞争性磋商文件、成交人响应文件及合同规定进行验收。每个月进行一次空调维保服务考评，月考评考核结果与维保服务费挂钩，严格监督监管，成交人在合同签订后开始实行。</w:t>
            </w:r>
          </w:p>
          <w:p>
            <w:pPr>
              <w:pStyle w:val="null3"/>
            </w:pPr>
            <w:r>
              <w:rPr/>
              <w:t>4、期次4，说明：按竞争性磋商文件、成交人响应文件及合同规定进行验收。每个月进行一次空调维保服务考评，月考评考核结果与维保服务费挂钩，严格监督监管，成交人在合同签订后开始实行。</w:t>
            </w:r>
          </w:p>
          <w:p>
            <w:pPr>
              <w:pStyle w:val="null3"/>
            </w:pPr>
            <w:r>
              <w:rPr/>
              <w:t>5、期次5，说明：按竞争性磋商文件、成交人响应文件及合同规定进行验收。每个月进行一次空调维保服务考评，月考评考核结果与维保服务费挂钩，严格监督监管，成交人在合同签订后开始实行。</w:t>
            </w:r>
          </w:p>
          <w:p>
            <w:pPr>
              <w:pStyle w:val="null3"/>
            </w:pPr>
            <w:r>
              <w:rPr/>
              <w:t>6、期次6，说明：按竞争性磋商文件、成交人响应文件及合同规定进行验收。每个月进行一次空调维保服务考评，月考评考核结果与维保服务费挂钩，严格监督监管，成交人在合同签订后开始实行。</w:t>
            </w:r>
          </w:p>
          <w:p>
            <w:pPr>
              <w:pStyle w:val="null3"/>
            </w:pPr>
            <w:r>
              <w:rPr/>
              <w:t>7、期次7，说明：按竞争性磋商文件、成交人响应文件及合同规定进行验收。每个月进行一次空调维保服务考评，月考评考核结果与维保服务费挂钩，严格监督监管，成交人在合同签订后开始实行。</w:t>
            </w:r>
          </w:p>
          <w:p>
            <w:pPr>
              <w:pStyle w:val="null3"/>
            </w:pPr>
            <w:r>
              <w:rPr/>
              <w:t>8、期次8，说明：按竞争性磋商文件、成交人响应文件及合同规定进行验收。每个月进行一次空调维保服务考评，月考评考核结果与维保服务费挂钩，严格监督监管，成交人在合同签订后开始实行。</w:t>
            </w:r>
          </w:p>
          <w:p>
            <w:pPr>
              <w:pStyle w:val="null3"/>
            </w:pPr>
            <w:r>
              <w:rPr/>
              <w:t>9、期次9，说明：按竞争性磋商文件、成交人响应文件及合同规定进行验收。每个月进行一次空调维保服务考评，月考评考核结果与维保服务费挂钩，严格监督监管，成交人在合同签订后开始实行。</w:t>
            </w:r>
          </w:p>
          <w:p>
            <w:pPr>
              <w:pStyle w:val="null3"/>
            </w:pPr>
            <w:r>
              <w:rPr/>
              <w:t>10、期次10，说明：按竞争性磋商文件、成交人响应文件及合同规定进行验收。每个月进行一次空调维保服务考评，月考评考核结果与维保服务费挂钩，严格监督监管，成交人在合同签订后开始实行。</w:t>
            </w:r>
          </w:p>
          <w:p>
            <w:pPr>
              <w:pStyle w:val="null3"/>
            </w:pPr>
            <w:r>
              <w:rPr/>
              <w:t>11、期次11，说明：按竞争性磋商文件、成交人响应文件及合同规定进行验收。每个月进行一次空调维保服务考评，月考评考核结果与维保服务费挂钩，严格监督监管，成交人在合同签订后开始实行。</w:t>
            </w:r>
          </w:p>
          <w:p>
            <w:pPr>
              <w:pStyle w:val="null3"/>
            </w:pPr>
            <w:r>
              <w:rPr/>
              <w:t>12、期次12，说明：按竞争性磋商文件、成交人响应文件及合同规定进行验收。每个月进行一次空调维保服务考评，月考评考核结果与维保服务费挂钩，严格监督监管，成交人在合同签订后开始实行。</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t>2、维保服务费根据考核分数进行按月结算，成交人于每个月10号前向采购人提供当期费用扣除维保扣罚后的金额的正式发票。（本采购包合同金额据实结算），达到付款条件起15日内，支付合同总金额的8.33%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t>3、维保服务费根据考核分数进行按月结算，成交人于每个月10号前向采购人提供当期费用扣除维保扣罚后的金额的正式发票。（本采购包合同金额据实结算），达到付款条件起15日内，支付合同总金额的8.33%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t>4、维保服务费根据考核分数进行按月结算，成交人于每个月10号前向采购人提供当期费用扣除维保扣罚后的金额的正式发票。（本采购包合同金额据实结算），达到付款条件起15日内，支付合同总金额的8.33%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t>5、维保服务费根据考核分数进行按月结算，成交人于每个月10号前向采购人提供当期费用扣除维保扣罚后的金额的正式发票。（本采购包合同金额据实结算），达到付款条件起15日内，支付合同总金额的8.33%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t>6、维保服务费根据考核分数进行按月结算，成交人于每个月10号前向采购人提供当期费用扣除维保扣罚后的金额的正式发票。（本采购包合同金额据实结算），达到付款条件起15日内，支付合同总金额的8.33%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t>7、维保服务费根据考核分数进行按月结算，成交人于每个月10号前向采购人提供当期费用扣除维保扣罚后的金额的正式发票。（本采购包合同金额据实结算），达到付款条件起15日内，支付合同总金额的8.33%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t>8、维保服务费根据考核分数进行按月结算，成交人于每个月10号前向采购人提供当期费用扣除维保扣罚后的金额的正式发票。（本采购包合同金额据实结算），达到付款条件起15日内，支付合同总金额的8.33%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t>9、维保服务费根据考核分数进行按月结算，成交人于每个月10号前向采购人提供当期费用扣除维保扣罚后的金额的正式发票。（本采购包合同金额据实结算），达到付款条件起15日内，支付合同总金额的8.33%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t>10、维保服务费根据考核分数进行按月结算，成交人于每个月10号前向采购人提供当期费用扣除维保扣罚后的金额的正式发票。（本采购包合同金额据实结算），达到付款条件起15日内，支付合同总金额的8.33%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t>11、维保服务费根据考核分数进行按月结算，成交人于每个月10号前向采购人提供当期费用扣除维保扣罚后的金额的正式发票。（本采购包合同金额据实结算），达到付款条件起15日内，支付合同总金额的8.33%</w:t>
            </w:r>
          </w:p>
          <w:p>
            <w:pPr>
              <w:pStyle w:val="null3"/>
            </w:pPr>
            <w:r>
              <w:rPr/>
              <w:t>12、维保服务费根据考核分数进行按月结算，成交人于每个月10号前向采购人提供当期费用扣除维保扣罚后的金额的正式发票。（本采购包合同金额据实结算），达到付款条件起15日内，支付合同总金额的8.37%</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r>
        <w:tc>
          <w:tcPr>
            <w:tcW w:type="dxa" w:w="2076"/>
          </w:tcPr>
          <w:p>
            <w:pPr>
              <w:pStyle w:val="null3"/>
            </w:pPr>
            <w:r>
              <w:rPr/>
              <w:t>8</w:t>
            </w:r>
          </w:p>
        </w:tc>
        <w:tc>
          <w:tcPr>
            <w:tcW w:type="dxa" w:w="2076"/>
          </w:tcPr>
          <w:p>
            <w:pPr>
              <w:pStyle w:val="null3"/>
            </w:pPr>
            <w:r>
              <w:rPr/>
              <w:t>★</w:t>
            </w:r>
          </w:p>
        </w:tc>
        <w:tc>
          <w:tcPr>
            <w:tcW w:type="dxa" w:w="2076"/>
          </w:tcPr>
          <w:p>
            <w:pPr>
              <w:pStyle w:val="null3"/>
            </w:pPr>
            <w:r>
              <w:rPr/>
              <w:t>其他</w:t>
            </w:r>
          </w:p>
        </w:tc>
        <w:tc>
          <w:tcPr>
            <w:tcW w:type="dxa" w:w="2076"/>
          </w:tcPr>
          <w:p>
            <w:pPr>
              <w:pStyle w:val="null3"/>
            </w:pPr>
            <w:r>
              <w:rPr/>
              <w:t>交货时间：“自合同签订之日起7日”为系统模板无法更改，实际交货时间为2024年7月1日或以采购人通知为准。本磋商文件其它地方若有表述不一致的，以此处为准。</w:t>
            </w:r>
          </w:p>
        </w:tc>
      </w:tr>
    </w:tbl>
    <w:p>
      <w:pPr>
        <w:pStyle w:val="null3"/>
        <w:jc w:val="left"/>
      </w:pPr>
      <w:r>
        <w:rPr/>
        <w:t>其他商务要求：</w:t>
      </w:r>
    </w:p>
    <w:p>
      <w:pPr>
        <w:pStyle w:val="null3"/>
        <w:jc w:val="left"/>
      </w:pPr>
      <w:r>
        <w:rPr>
          <w:rFonts w:ascii="宋体" w:hAnsi="宋体" w:cs="宋体" w:eastAsia="宋体"/>
          <w:sz w:val="24"/>
        </w:rPr>
        <w:t>9、考核验收</w:t>
      </w:r>
    </w:p>
    <w:p>
      <w:pPr>
        <w:pStyle w:val="null3"/>
      </w:pPr>
      <w:r>
        <w:rPr>
          <w:rFonts w:ascii="宋体" w:hAnsi="宋体" w:cs="宋体" w:eastAsia="宋体"/>
          <w:sz w:val="24"/>
        </w:rPr>
        <w:t>（</w:t>
      </w:r>
      <w:r>
        <w:rPr>
          <w:rFonts w:ascii="宋体" w:hAnsi="宋体" w:cs="宋体" w:eastAsia="宋体"/>
          <w:sz w:val="24"/>
        </w:rPr>
        <w:t>1）成交后，考核要求将作为与采购人签署合同的主要条款之一。每个月进行一次空调维保服务考评，月考核实行100分制，考核内容详见《空调维保考核表》，月考评考核结果与维保服务费挂钩，严格监督监管，成交人在合同签订后开始实行，具体扣款细则如下：</w:t>
      </w:r>
    </w:p>
    <w:tbl>
      <w:tblPr>
        <w:tblW w:w="0" w:type="auto"/>
        <w:tblBorders>
          <w:top w:val="single" w:color="000000" w:sz="4"/>
          <w:left w:val="single" w:color="000000" w:sz="4"/>
          <w:bottom w:val="single" w:color="000000" w:sz="4"/>
          <w:right w:val="single" w:color="000000" w:sz="4"/>
          <w:insideH w:val="single"/>
          <w:insideV w:val="single"/>
        </w:tblBorders>
      </w:tblPr>
      <w:tblGrid>
        <w:gridCol w:w="791"/>
        <w:gridCol w:w="1127"/>
        <w:gridCol w:w="6386"/>
      </w:tblGrid>
      <w:tr>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序号</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分数</w:t>
            </w:r>
          </w:p>
        </w:tc>
        <w:tc>
          <w:tcPr>
            <w:tcW w:type="dxa" w:w="6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处罚金额</w:t>
            </w:r>
          </w:p>
        </w:tc>
      </w:tr>
      <w:tr>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≥90分</w:t>
            </w:r>
          </w:p>
        </w:tc>
        <w:tc>
          <w:tcPr>
            <w:tcW w:type="dxa" w:w="6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合格，采购人支付</w:t>
            </w:r>
            <w:r>
              <w:rPr>
                <w:rFonts w:ascii="宋体" w:hAnsi="宋体" w:cs="宋体" w:eastAsia="宋体"/>
                <w:sz w:val="24"/>
              </w:rPr>
              <w:t>100%维保服务费。</w:t>
            </w:r>
          </w:p>
        </w:tc>
      </w:tr>
      <w:tr>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85-89分</w:t>
            </w:r>
          </w:p>
        </w:tc>
        <w:tc>
          <w:tcPr>
            <w:tcW w:type="dxa" w:w="6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扣除</w:t>
            </w:r>
            <w:r>
              <w:rPr>
                <w:rFonts w:ascii="宋体" w:hAnsi="宋体" w:cs="宋体" w:eastAsia="宋体"/>
                <w:sz w:val="24"/>
              </w:rPr>
              <w:t>10%当月维保服务费，在当月维保服务费中体现。</w:t>
            </w:r>
          </w:p>
        </w:tc>
      </w:tr>
      <w:tr>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80-84分</w:t>
            </w:r>
          </w:p>
        </w:tc>
        <w:tc>
          <w:tcPr>
            <w:tcW w:type="dxa" w:w="6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扣除</w:t>
            </w:r>
            <w:r>
              <w:rPr>
                <w:rFonts w:ascii="宋体" w:hAnsi="宋体" w:cs="宋体" w:eastAsia="宋体"/>
                <w:sz w:val="24"/>
              </w:rPr>
              <w:t>20%当月维保服务费，在当月维保服务费中体现。</w:t>
            </w:r>
          </w:p>
        </w:tc>
      </w:tr>
      <w:tr>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4</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70-79分</w:t>
            </w:r>
          </w:p>
        </w:tc>
        <w:tc>
          <w:tcPr>
            <w:tcW w:type="dxa" w:w="6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扣除</w:t>
            </w:r>
            <w:r>
              <w:rPr>
                <w:rFonts w:ascii="宋体" w:hAnsi="宋体" w:cs="宋体" w:eastAsia="宋体"/>
                <w:sz w:val="24"/>
              </w:rPr>
              <w:t>50%当月维保服务费，在当月维保服务费中体现。</w:t>
            </w:r>
          </w:p>
        </w:tc>
      </w:tr>
      <w:tr>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5</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w:t>
            </w:r>
            <w:r>
              <w:rPr>
                <w:rFonts w:ascii="宋体" w:hAnsi="宋体" w:cs="宋体" w:eastAsia="宋体"/>
                <w:sz w:val="24"/>
              </w:rPr>
              <w:t>70分</w:t>
            </w:r>
          </w:p>
        </w:tc>
        <w:tc>
          <w:tcPr>
            <w:tcW w:type="dxa" w:w="6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扣除</w:t>
            </w:r>
            <w:r>
              <w:rPr>
                <w:rFonts w:ascii="宋体" w:hAnsi="宋体" w:cs="宋体" w:eastAsia="宋体"/>
                <w:sz w:val="24"/>
              </w:rPr>
              <w:t>100%当月维保服务费，在当月维保服务费中体现。</w:t>
            </w:r>
          </w:p>
        </w:tc>
      </w:tr>
      <w:tr>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6</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累计两次月考评得分</w:t>
            </w:r>
            <w:r>
              <w:rPr>
                <w:rFonts w:ascii="宋体" w:hAnsi="宋体" w:cs="宋体" w:eastAsia="宋体"/>
                <w:sz w:val="24"/>
              </w:rPr>
              <w:t>70分以下</w:t>
            </w:r>
          </w:p>
        </w:tc>
        <w:tc>
          <w:tcPr>
            <w:tcW w:type="dxa" w:w="6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采购人有权单方面终止合同，且成交人须赔偿采购人</w:t>
            </w:r>
            <w:r>
              <w:rPr>
                <w:rFonts w:ascii="宋体" w:hAnsi="宋体" w:cs="宋体" w:eastAsia="宋体"/>
                <w:sz w:val="24"/>
              </w:rPr>
              <w:t>3个月的维保服务费，在新的服务公司进驻前，成交人应无条件延续原来的工作内容，在此期间所产生的维保服务费由成交人承担。</w:t>
            </w:r>
          </w:p>
        </w:tc>
      </w:tr>
    </w:tbl>
    <w:p>
      <w:pPr>
        <w:pStyle w:val="null3"/>
      </w:pPr>
      <w:r>
        <w:rPr>
          <w:rFonts w:ascii="宋体" w:hAnsi="宋体" w:cs="宋体" w:eastAsia="宋体"/>
          <w:sz w:val="24"/>
        </w:rPr>
        <w:t>（</w:t>
      </w:r>
      <w:r>
        <w:rPr>
          <w:rFonts w:ascii="宋体" w:hAnsi="宋体" w:cs="宋体" w:eastAsia="宋体"/>
          <w:sz w:val="24"/>
        </w:rPr>
        <w:t>2）维保服务费根据考核分数进行按月结算，成交人可按照合同约定金额，于每个月10号前向采购人提供上1个月空调维保服务费正式发票。</w:t>
      </w:r>
    </w:p>
    <w:p>
      <w:pPr>
        <w:pStyle w:val="null3"/>
        <w:spacing w:after="60"/>
        <w:jc w:val="center"/>
      </w:pPr>
      <w:r>
        <w:rPr>
          <w:rFonts w:ascii="宋体" w:hAnsi="宋体" w:cs="宋体" w:eastAsia="宋体"/>
          <w:sz w:val="24"/>
        </w:rPr>
        <w:t>空调维保考核表</w:t>
      </w:r>
    </w:p>
    <w:tbl>
      <w:tblPr>
        <w:tblW w:w="0" w:type="auto"/>
        <w:tblBorders>
          <w:top w:val="none" w:color="000000" w:sz="4"/>
          <w:left w:val="none" w:color="000000" w:sz="4"/>
          <w:bottom w:val="none" w:color="000000" w:sz="4"/>
          <w:right w:val="none" w:color="000000" w:sz="4"/>
          <w:insideH w:val="none"/>
          <w:insideV w:val="none"/>
        </w:tblBorders>
      </w:tblPr>
      <w:tblGrid>
        <w:gridCol w:w="3164"/>
        <w:gridCol w:w="3398"/>
        <w:gridCol w:w="1728"/>
      </w:tblGrid>
      <w:tr>
        <w:tc>
          <w:tcPr>
            <w:tcW w:type="dxa" w:w="3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考核内容</w:t>
            </w:r>
          </w:p>
        </w:tc>
        <w:tc>
          <w:tcPr>
            <w:tcW w:type="dxa" w:w="3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评分规定</w:t>
            </w:r>
          </w:p>
        </w:tc>
        <w:tc>
          <w:tcPr>
            <w:tcW w:type="dxa" w:w="1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扣分情况说明</w:t>
            </w:r>
          </w:p>
        </w:tc>
      </w:tr>
      <w:tr>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1、维保人员应按照国家规定持证（检）维修，佩戴相应的工作证。</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维保人员未佩戴工作证扣</w:t>
            </w:r>
            <w:r>
              <w:rPr>
                <w:rFonts w:ascii="宋体" w:hAnsi="宋体" w:cs="宋体" w:eastAsia="宋体"/>
                <w:sz w:val="24"/>
              </w:rPr>
              <w:t>2分/人，无特种作业资格证书扣10分/人</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p>
        </w:tc>
      </w:tr>
      <w:tr>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2、维保人员服务态度端正，热情服务，服从医院管理，遵守医院规章；衣冠整洁，穿戴工作服，佩戴口罩。</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维保人员未穿戴工作服或未带口罩，扣</w:t>
            </w:r>
            <w:r>
              <w:rPr>
                <w:rFonts w:ascii="宋体" w:hAnsi="宋体" w:cs="宋体" w:eastAsia="宋体"/>
                <w:sz w:val="24"/>
              </w:rPr>
              <w:t>2分/人次；服务态度恶劣，扣5分/次；拒不服从医院管理，扣30分/次。</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p>
        </w:tc>
      </w:tr>
      <w:tr>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3、设备维保（修）时间需按合同要求维保检修，如出现设备故障及时到场检修排除故障，检修结果及时告知院方。</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未按照合同要求进行维保，扣</w:t>
            </w:r>
            <w:r>
              <w:rPr>
                <w:rFonts w:ascii="宋体" w:hAnsi="宋体" w:cs="宋体" w:eastAsia="宋体"/>
                <w:sz w:val="24"/>
              </w:rPr>
              <w:t>10分/次/处；设备出现故障未按要求及时到场进行维（检）修，扣5分/次；检修结果未及时告知院方扣5分/次。</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p>
        </w:tc>
      </w:tr>
      <w:tr>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4、全年至少2个技术人员常驻医院。</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驻点人员擅自脱岗，经发现，扣</w:t>
            </w:r>
            <w:r>
              <w:rPr>
                <w:rFonts w:ascii="宋体" w:hAnsi="宋体" w:cs="宋体" w:eastAsia="宋体"/>
                <w:sz w:val="24"/>
              </w:rPr>
              <w:t>10分/次。</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p>
        </w:tc>
      </w:tr>
      <w:tr>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5、维保人员专业能力不过关，短期内同样问题出现多次维修，或到场维修不及时，或服务态度恶劣造成投诉的。</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接到投诉每次扣</w:t>
            </w:r>
            <w:r>
              <w:rPr>
                <w:rFonts w:ascii="宋体" w:hAnsi="宋体" w:cs="宋体" w:eastAsia="宋体"/>
                <w:sz w:val="24"/>
              </w:rPr>
              <w:t>5分/次.</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p>
        </w:tc>
      </w:tr>
      <w:tr>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6、服从院感防控要求</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未服从院感防控要求，经发现</w:t>
            </w:r>
            <w:r>
              <w:rPr>
                <w:rFonts w:ascii="宋体" w:hAnsi="宋体" w:cs="宋体" w:eastAsia="宋体"/>
                <w:sz w:val="24"/>
              </w:rPr>
              <w:t>,扣5分/人次。。</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p>
        </w:tc>
      </w:tr>
      <w:tr>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7、档案管理</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未提供院内所有维保设备的运行维护档案扣</w:t>
            </w:r>
            <w:r>
              <w:rPr>
                <w:rFonts w:ascii="宋体" w:hAnsi="宋体" w:cs="宋体" w:eastAsia="宋体"/>
                <w:sz w:val="24"/>
              </w:rPr>
              <w:t>20分。</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p>
        </w:tc>
      </w:tr>
      <w:tr>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8、空调清洗</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每发现漏清洗一台扣</w:t>
            </w:r>
            <w:r>
              <w:rPr>
                <w:rFonts w:ascii="宋体" w:hAnsi="宋体" w:cs="宋体" w:eastAsia="宋体"/>
                <w:sz w:val="24"/>
              </w:rPr>
              <w:t>5分。</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p>
        </w:tc>
      </w:tr>
      <w:tr>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9、工作量统计</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未按月提供各项维保、维修、巡查等记录表，根据需求做好统计工作，每发现一次扣</w:t>
            </w:r>
            <w:r>
              <w:rPr>
                <w:rFonts w:ascii="宋体" w:hAnsi="宋体" w:cs="宋体" w:eastAsia="宋体"/>
                <w:sz w:val="24"/>
              </w:rPr>
              <w:t>10分。</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p>
        </w:tc>
      </w:tr>
      <w:tr>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10、安全事件</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r>
              <w:rPr>
                <w:rFonts w:ascii="宋体" w:hAnsi="宋体" w:cs="宋体" w:eastAsia="宋体"/>
                <w:sz w:val="24"/>
              </w:rPr>
              <w:t>每发生一次安全事件扣</w:t>
            </w:r>
            <w:r>
              <w:rPr>
                <w:rFonts w:ascii="宋体" w:hAnsi="宋体" w:cs="宋体" w:eastAsia="宋体"/>
                <w:sz w:val="24"/>
              </w:rPr>
              <w:t>35分。</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60"/>
              <w:jc w:val="center"/>
            </w:pPr>
          </w:p>
        </w:tc>
      </w:tr>
    </w:tbl>
    <w:p>
      <w:pPr>
        <w:pStyle w:val="null3"/>
      </w:pPr>
      <w:r>
        <w:rPr>
          <w:rFonts w:ascii="宋体" w:hAnsi="宋体" w:cs="宋体" w:eastAsia="宋体"/>
          <w:sz w:val="24"/>
        </w:rPr>
        <w:t>10、违约责任</w:t>
      </w:r>
    </w:p>
    <w:p>
      <w:pPr>
        <w:pStyle w:val="null3"/>
      </w:pPr>
      <w:r>
        <w:rPr>
          <w:rFonts w:ascii="宋体" w:hAnsi="宋体" w:cs="宋体" w:eastAsia="宋体"/>
          <w:sz w:val="24"/>
        </w:rPr>
        <w:t>（</w:t>
      </w:r>
      <w:r>
        <w:rPr>
          <w:rFonts w:ascii="宋体" w:hAnsi="宋体" w:cs="宋体" w:eastAsia="宋体"/>
          <w:sz w:val="24"/>
        </w:rPr>
        <w:t>1）因成交人原因造成采购合同无法按时签订的，视为成交人违约。对采购人造成的损失的，成交人需支付合同总金额30%的相应赔偿。</w:t>
      </w:r>
    </w:p>
    <w:p>
      <w:pPr>
        <w:pStyle w:val="null3"/>
      </w:pPr>
      <w:r>
        <w:rPr>
          <w:rFonts w:ascii="宋体" w:hAnsi="宋体" w:cs="宋体" w:eastAsia="宋体"/>
          <w:sz w:val="24"/>
        </w:rPr>
        <w:t>（</w:t>
      </w:r>
      <w:r>
        <w:rPr>
          <w:rFonts w:ascii="宋体" w:hAnsi="宋体" w:cs="宋体" w:eastAsia="宋体"/>
          <w:sz w:val="24"/>
        </w:rPr>
        <w:t>2）在签订采购合同之后，成交人未经采购人同意单方面终止合同的，成交人除了应向采购人赔偿因合同终止导致的损失外，还应向采购人偿付该合同款30%的违约金。</w:t>
      </w:r>
    </w:p>
    <w:p>
      <w:pPr>
        <w:pStyle w:val="null3"/>
      </w:pPr>
      <w:r>
        <w:rPr>
          <w:rFonts w:ascii="宋体" w:hAnsi="宋体" w:cs="宋体" w:eastAsia="宋体"/>
          <w:sz w:val="24"/>
        </w:rPr>
        <w:t>（</w:t>
      </w:r>
      <w:r>
        <w:rPr>
          <w:rFonts w:ascii="宋体" w:hAnsi="宋体" w:cs="宋体" w:eastAsia="宋体"/>
          <w:sz w:val="24"/>
        </w:rPr>
        <w:t>3）合同履行期间，成交人不得以任何名义和理由进行分包或转包。如有发现，视为中标成交人违约，采购人有权单方面终止合同，对采购人造成损失的，成交人需支付合同总金额10%的相应赔偿。</w:t>
      </w:r>
    </w:p>
    <w:p>
      <w:pPr>
        <w:pStyle w:val="null3"/>
      </w:pPr>
      <w:r>
        <w:rPr>
          <w:rFonts w:ascii="宋体" w:hAnsi="宋体" w:cs="宋体" w:eastAsia="宋体"/>
          <w:sz w:val="24"/>
        </w:rPr>
        <w:t>（</w:t>
      </w:r>
      <w:r>
        <w:rPr>
          <w:rFonts w:ascii="宋体" w:hAnsi="宋体" w:cs="宋体" w:eastAsia="宋体"/>
          <w:sz w:val="24"/>
        </w:rPr>
        <w:t>4）采购人负责对成交人履行合同情况及服务质量进行经常性的指导、检查，对考核检查发现的问题，采购人有权要求中标成交人制订整改措施、限期整改，对成交人因管理不善，导致服务质量不达标的，采购人有权扣除维保服务费200元/次，在当月维保服务费中体现。</w:t>
      </w:r>
    </w:p>
    <w:p>
      <w:pPr>
        <w:pStyle w:val="null3"/>
      </w:pPr>
      <w:r>
        <w:rPr>
          <w:rFonts w:ascii="宋体" w:hAnsi="宋体" w:cs="宋体" w:eastAsia="宋体"/>
          <w:sz w:val="24"/>
        </w:rPr>
        <w:t>（</w:t>
      </w:r>
      <w:r>
        <w:rPr>
          <w:rFonts w:ascii="宋体" w:hAnsi="宋体" w:cs="宋体" w:eastAsia="宋体"/>
          <w:sz w:val="24"/>
        </w:rPr>
        <w:t>5）成交人所派驻工作人员擅自脱岗，采购人有权扣除维保服务费300元/次，在当月维保服务费中体现。</w:t>
      </w:r>
    </w:p>
    <w:p>
      <w:pPr>
        <w:pStyle w:val="null3"/>
        <w:jc w:val="left"/>
      </w:pPr>
      <w:r>
        <w:rPr>
          <w:rFonts w:ascii="宋体" w:hAnsi="宋体" w:cs="宋体" w:eastAsia="宋体"/>
          <w:sz w:val="24"/>
        </w:rPr>
        <w:t>（</w:t>
      </w:r>
      <w:r>
        <w:rPr>
          <w:rFonts w:ascii="宋体" w:hAnsi="宋体" w:cs="宋体" w:eastAsia="宋体"/>
          <w:sz w:val="24"/>
        </w:rPr>
        <w:t>6）成交人要全力保证所派工作人员的专业性和稳定性，成交人不得擅自更换维修人员，如需更换人员须经采购人同意后方可实施，未经采购人同意随意调换人员，采购人有权扣除维保服务费1000元/次；若成交人所派驻工作人员资质不符合磋商文件要求，或所提供服务未达到磋商文件要求，采购人有权要求更换派驻工作人员，并扣除维保服务费2000元/次；若成交人超过15日更换人员的，采购人有权单方面终止合同，并要求中标成交人赔偿损失（赔偿金额为合同金额的30%，赔偿金额可在维保服务费体现或成交人向采购人一次性支付赔偿金额）。</w:t>
      </w:r>
    </w:p>
    <w:p>
      <w:pPr>
        <w:pStyle w:val="null3"/>
      </w:pPr>
      <w:r>
        <w:rPr>
          <w:rFonts w:ascii="宋体" w:hAnsi="宋体" w:cs="宋体" w:eastAsia="宋体"/>
          <w:sz w:val="24"/>
        </w:rPr>
        <w:t>（</w:t>
      </w:r>
      <w:r>
        <w:rPr>
          <w:rFonts w:ascii="宋体" w:hAnsi="宋体" w:cs="宋体" w:eastAsia="宋体"/>
          <w:sz w:val="24"/>
        </w:rPr>
        <w:t>7）成交人每次维修完成时间若超过招标文件要求的维修时间，采购人有权扣除维保服务费200元/次，并记录在案。合同期内，维修时间延误超过四次（含四次），采购人有权单方面终止合同，并要求成交人赔偿损失（赔偿金额为合同金额的30%，赔偿金额可在维保服务费体现或成交人向采购人一次性支付赔偿金额）。</w:t>
      </w:r>
    </w:p>
    <w:p>
      <w:pPr>
        <w:pStyle w:val="null3"/>
      </w:pPr>
      <w:r>
        <w:rPr>
          <w:rFonts w:ascii="宋体" w:hAnsi="宋体" w:cs="宋体" w:eastAsia="宋体"/>
          <w:sz w:val="24"/>
        </w:rPr>
        <w:t>（</w:t>
      </w:r>
      <w:r>
        <w:rPr>
          <w:rFonts w:ascii="宋体" w:hAnsi="宋体" w:cs="宋体" w:eastAsia="宋体"/>
          <w:sz w:val="24"/>
        </w:rPr>
        <w:t>8）在施工期间因成交人过失引起的安全事故由成交人负责，采购人有权单方面终止合同，所造成的经济损失由成交人负责全额赔偿，并额外支付采购人损失（金额为合同金额的30%）。</w:t>
      </w:r>
    </w:p>
    <w:p>
      <w:pPr>
        <w:pStyle w:val="null3"/>
        <w:jc w:val="both"/>
      </w:pPr>
      <w:r>
        <w:rPr>
          <w:rFonts w:ascii="宋体" w:hAnsi="宋体" w:cs="宋体" w:eastAsia="宋体"/>
          <w:sz w:val="24"/>
        </w:rPr>
        <w:t>（</w:t>
      </w:r>
      <w:r>
        <w:rPr>
          <w:rFonts w:ascii="宋体" w:hAnsi="宋体" w:cs="宋体" w:eastAsia="宋体"/>
          <w:sz w:val="24"/>
        </w:rPr>
        <w:t>9）成交人在整个项目实施期间若发生人身伤亡、财物或其它损失，无论何种原因所致，所造成的损失由成交人负责全额赔偿，并额外支付采购人损失（金额为合同金额的30%）。</w:t>
      </w:r>
    </w:p>
    <w:p>
      <w:pPr>
        <w:pStyle w:val="null3"/>
        <w:jc w:val="both"/>
      </w:pPr>
      <w:r>
        <w:rPr>
          <w:rFonts w:ascii="宋体" w:hAnsi="宋体" w:cs="宋体" w:eastAsia="宋体"/>
          <w:sz w:val="24"/>
        </w:rPr>
        <w:t>（</w:t>
      </w:r>
      <w:r>
        <w:rPr>
          <w:rFonts w:ascii="宋体" w:hAnsi="宋体" w:cs="宋体" w:eastAsia="宋体"/>
          <w:sz w:val="24"/>
        </w:rPr>
        <w:t>10）成交人必须认真考察施工过程对周边环境、人员及设施的影响，应有充分的预见、处理的办法、费用评估和风险管理。如因成交人原因，给采购人造成的人员和财产损失，由成交人负责全额赔偿，并额外支付采购人损失（金额为合同金额的30%）。</w:t>
      </w:r>
    </w:p>
    <w:p>
      <w:pPr>
        <w:pStyle w:val="null3"/>
        <w:jc w:val="both"/>
      </w:pPr>
      <w:r>
        <w:rPr>
          <w:rFonts w:ascii="宋体" w:hAnsi="宋体" w:cs="宋体" w:eastAsia="宋体"/>
          <w:sz w:val="24"/>
        </w:rPr>
        <w:t>（</w:t>
      </w:r>
      <w:r>
        <w:rPr>
          <w:rFonts w:ascii="宋体" w:hAnsi="宋体" w:cs="宋体" w:eastAsia="宋体"/>
          <w:sz w:val="24"/>
        </w:rPr>
        <w:t>11）如因成交人提供的维保服务不能完全满足临床需求，</w:t>
      </w:r>
      <w:r>
        <w:rPr>
          <w:rFonts w:ascii="宋体" w:hAnsi="宋体" w:cs="宋体" w:eastAsia="宋体"/>
          <w:sz w:val="24"/>
        </w:rPr>
        <w:t>接到投诉每次扣</w:t>
      </w:r>
      <w:r>
        <w:rPr>
          <w:rFonts w:ascii="宋体" w:hAnsi="宋体" w:cs="宋体" w:eastAsia="宋体"/>
          <w:sz w:val="24"/>
        </w:rPr>
        <w:t>5分/次、并处以1000元罚款，上不封顶。</w:t>
      </w:r>
    </w:p>
    <w:p>
      <w:pPr>
        <w:pStyle w:val="null3"/>
        <w:jc w:val="both"/>
      </w:pPr>
      <w:r>
        <w:rPr>
          <w:rFonts w:ascii="宋体" w:hAnsi="宋体" w:cs="宋体" w:eastAsia="宋体"/>
          <w:sz w:val="24"/>
        </w:rPr>
        <w:t>（</w:t>
      </w:r>
      <w:r>
        <w:rPr>
          <w:rFonts w:ascii="宋体" w:hAnsi="宋体" w:cs="宋体" w:eastAsia="宋体"/>
          <w:sz w:val="24"/>
        </w:rPr>
        <w:t>12）</w:t>
      </w:r>
      <w:r>
        <w:rPr>
          <w:rFonts w:ascii="宋体" w:hAnsi="宋体" w:cs="宋体" w:eastAsia="宋体"/>
          <w:sz w:val="24"/>
        </w:rPr>
        <w:t>成交</w:t>
      </w:r>
      <w:r>
        <w:rPr>
          <w:rFonts w:ascii="宋体" w:hAnsi="宋体" w:cs="宋体" w:eastAsia="宋体"/>
          <w:sz w:val="24"/>
        </w:rPr>
        <w:t>人未服从院感防控要求，每发现一次处以</w:t>
      </w:r>
      <w:r>
        <w:rPr>
          <w:rFonts w:ascii="宋体" w:hAnsi="宋体" w:cs="宋体" w:eastAsia="宋体"/>
          <w:sz w:val="24"/>
        </w:rPr>
        <w:t>500元罚款，上不封顶。</w:t>
      </w:r>
    </w:p>
    <w:p>
      <w:pPr>
        <w:pStyle w:val="null3"/>
        <w:spacing w:after="180"/>
        <w:ind w:firstLine="480"/>
      </w:pPr>
      <w:r>
        <w:rPr>
          <w:rFonts w:ascii="宋体" w:hAnsi="宋体" w:cs="宋体" w:eastAsia="宋体"/>
          <w:sz w:val="24"/>
        </w:rPr>
        <w:t>11、知识产权</w:t>
      </w:r>
    </w:p>
    <w:p>
      <w:pPr>
        <w:pStyle w:val="null3"/>
        <w:spacing w:after="180"/>
        <w:ind w:firstLine="480"/>
      </w:pPr>
      <w:r>
        <w:rPr>
          <w:rFonts w:ascii="宋体" w:hAnsi="宋体" w:cs="宋体" w:eastAsia="宋体"/>
          <w:sz w:val="24"/>
        </w:rPr>
        <w:t>（</w:t>
      </w:r>
      <w:r>
        <w:rPr>
          <w:rFonts w:ascii="宋体" w:hAnsi="宋体" w:cs="宋体" w:eastAsia="宋体"/>
          <w:sz w:val="24"/>
        </w:rPr>
        <w:t>1）供应商须承诺提供的采购标的应符合国家知识产权法律、法规的规定且非假冒伪劣品；成交人还应保证采购人不受到第三方关于侵犯知识产权及专利权、商标权或工业设计权等知识产权方面的指控，任何第三方如果提出此方面指控均与采购人无关，成交人应与第三方交涉，并承担可能发生的一切法律责任、费用和后果；若采购人因此而遭致损失，则中标成交人应赔偿该损失。</w:t>
      </w:r>
    </w:p>
    <w:p>
      <w:pPr>
        <w:pStyle w:val="null3"/>
        <w:spacing w:after="180"/>
        <w:ind w:firstLine="480"/>
      </w:pPr>
      <w:r>
        <w:rPr>
          <w:rFonts w:ascii="宋体" w:hAnsi="宋体" w:cs="宋体" w:eastAsia="宋体"/>
          <w:sz w:val="24"/>
        </w:rPr>
        <w:t>（</w:t>
      </w:r>
      <w:r>
        <w:rPr>
          <w:rFonts w:ascii="宋体" w:hAnsi="宋体" w:cs="宋体" w:eastAsia="宋体"/>
          <w:sz w:val="24"/>
        </w:rPr>
        <w:t>2）若成交人提供的采购标的不符合国家知识产权法律、法规的规定或被有关主管机关认定为假冒伪劣品，则成交人中标资格将被取消；采购人还将按照有关法律、法规和规章的规定进行处理。成交人承担可能发生的责任与一切费用。若有违约,按合同约定追究其违约责任。</w:t>
      </w:r>
    </w:p>
    <w:p>
      <w:pPr>
        <w:pStyle w:val="null3"/>
        <w:ind w:firstLine="420"/>
        <w:jc w:val="both"/>
      </w:pPr>
      <w:r>
        <w:rPr>
          <w:rFonts w:ascii="宋体" w:hAnsi="宋体" w:cs="宋体" w:eastAsia="宋体"/>
          <w:sz w:val="24"/>
        </w:rPr>
        <w:t>12、保密条款</w:t>
      </w:r>
    </w:p>
    <w:p>
      <w:pPr>
        <w:pStyle w:val="null3"/>
        <w:ind w:firstLine="420"/>
        <w:jc w:val="both"/>
      </w:pPr>
      <w:r>
        <w:rPr>
          <w:rFonts w:ascii="宋体" w:hAnsi="宋体" w:cs="宋体" w:eastAsia="宋体"/>
          <w:sz w:val="24"/>
        </w:rPr>
        <w:t>（</w:t>
      </w:r>
      <w:r>
        <w:rPr>
          <w:rFonts w:ascii="宋体" w:hAnsi="宋体" w:cs="宋体" w:eastAsia="宋体"/>
          <w:sz w:val="24"/>
        </w:rPr>
        <w:t>1）供应商须承诺对于在采购和合同履行过程中所获悉的属于保密的内容，采购人与成交人双方均负有保密义务。</w:t>
      </w:r>
    </w:p>
    <w:p>
      <w:pPr>
        <w:pStyle w:val="null3"/>
        <w:ind w:firstLine="420"/>
        <w:jc w:val="both"/>
      </w:pPr>
      <w:r>
        <w:rPr>
          <w:rFonts w:ascii="宋体" w:hAnsi="宋体" w:cs="宋体" w:eastAsia="宋体"/>
          <w:sz w:val="24"/>
        </w:rPr>
        <w:t>13、解决争议的方法</w:t>
      </w:r>
    </w:p>
    <w:p>
      <w:pPr>
        <w:pStyle w:val="null3"/>
        <w:spacing w:after="180"/>
        <w:ind w:firstLine="480"/>
      </w:pPr>
      <w:r>
        <w:rPr>
          <w:rFonts w:ascii="宋体" w:hAnsi="宋体" w:cs="宋体" w:eastAsia="宋体"/>
          <w:sz w:val="24"/>
        </w:rPr>
        <w:t>（</w:t>
      </w:r>
      <w:r>
        <w:rPr>
          <w:rFonts w:ascii="宋体" w:hAnsi="宋体" w:cs="宋体" w:eastAsia="宋体"/>
          <w:sz w:val="24"/>
        </w:rPr>
        <w:t>1）采购人、中标人双方协商解决。</w:t>
      </w:r>
    </w:p>
    <w:p>
      <w:pPr>
        <w:pStyle w:val="null3"/>
        <w:spacing w:after="180"/>
        <w:ind w:firstLine="480"/>
      </w:pPr>
      <w:r>
        <w:rPr>
          <w:rFonts w:ascii="宋体" w:hAnsi="宋体" w:cs="宋体" w:eastAsia="宋体"/>
          <w:sz w:val="24"/>
        </w:rPr>
        <w:t>（</w:t>
      </w:r>
      <w:r>
        <w:rPr>
          <w:rFonts w:ascii="宋体" w:hAnsi="宋体" w:cs="宋体" w:eastAsia="宋体"/>
          <w:sz w:val="24"/>
        </w:rPr>
        <w:t>2）若协商解决不成，应向福州仲裁委员会提交仲裁申请。</w:t>
      </w:r>
    </w:p>
    <w:p>
      <w:pPr>
        <w:pStyle w:val="null3"/>
        <w:jc w:val="left"/>
        <w:outlineLvl w:val="2"/>
      </w:pPr>
      <w:r>
        <w:rPr>
          <w:b/>
          <w:sz w:val="28"/>
        </w:rPr>
        <w:t>四、其他事项</w:t>
      </w:r>
    </w:p>
    <w:p>
      <w:pPr>
        <w:pStyle w:val="null3"/>
        <w:jc w:val="left"/>
      </w:pPr>
      <w:r>
        <w:rPr/>
        <w:t>无</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